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Конт</w:t>
      </w:r>
      <w:r>
        <w:rPr>
          <w:rFonts w:ascii="Times New Roman" w:hAnsi="Times New Roman" w:cs="Times New Roman"/>
          <w:b/>
          <w:sz w:val="24"/>
          <w:szCs w:val="24"/>
        </w:rPr>
        <w:t xml:space="preserve">рольно-счетная палата муниципального образования Староминский район провела проверку «Проверка финансово-хозяйственной деятельности и соблюдения порядка управления и распоряжения муниципальным имуществом Финансового управления администрации муниципального образования Староминский район»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1D1B11"/>
          <w:sz w:val="24"/>
          <w:szCs w:val="24"/>
        </w:rPr>
      </w:r>
      <w:r/>
    </w:p>
    <w:p>
      <w:pPr>
        <w:jc w:val="center"/>
        <w:rPr>
          <w:rFonts w:ascii="Times New Roman" w:hAnsi="Times New Roman" w:cs="Times New Roman"/>
          <w:color w:val="1D1B11"/>
        </w:rPr>
      </w:pPr>
      <w:r>
        <w:rPr>
          <w:rFonts w:ascii="Times New Roman" w:hAnsi="Times New Roman" w:cs="Times New Roman"/>
          <w:color w:val="1D1B11"/>
          <w:sz w:val="24"/>
          <w:szCs w:val="24"/>
        </w:rPr>
      </w:r>
      <w:r>
        <w:rPr>
          <w:rFonts w:ascii="Times New Roman" w:hAnsi="Times New Roman" w:cs="Times New Roman"/>
          <w:color w:val="1D1B11"/>
          <w:sz w:val="24"/>
          <w:szCs w:val="24"/>
        </w:rPr>
      </w:r>
      <w:r/>
    </w:p>
    <w:p>
      <w:pPr>
        <w:ind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 результатам проведенной проверки установлено следующее: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статей 67, 275 Трудового кодекса РФ.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Штатное расписание по структуре отделов и штатных единиц не соответствует структуре финансового управления, утвержденной решением Совета муниципального образования Староминский район от 22.12.2009 года №56.3 с учетом изменений от 22.12.2010 года №10.13, от 25.09.2012 года №29/2, от 12.03.2014 года №47/4.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Необоснованная выплата премии в сумме 4 715,27 рублей.</w:t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Необоснованный (неправомерный) расход канцелярских товаров сверх  нормативных затрат, установленных постановлением администрации муниципального образования Староминский район от 20.06.2019 года №758.</w:t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требований приказа №52н от 30.03.2015г. «Об утверждении форм первичных учетных документов и регистров бухгалтерского учета, применяемых органами государственной власти (государственными органами), органами местного самоуправления, органами управления государственными внебюджетными фондами, государственными (муниципальными) учреждениями, и методических указаний по их применению», учетной политики.</w:t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Учреждением превышен годовой объем закупок у единственного поставщика, что является нарушением требований Федерального закона «О контрактной системе в сфере закупок товаров, работ, услуг для обеспечения государственных и муниципальных нужд» от 05.04.2013 №44-ФЗ.</w:t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Нарушение п.46 Инструкции, утвержденной приказом Минфина России от 01.12.2010 №157н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.</w:t>
      </w:r>
      <w:r>
        <w:rPr>
          <w:rFonts w:ascii="Times New Roman" w:hAnsi="Times New Roman" w:cs="Times New Roman"/>
          <w:color w:val="000000"/>
          <w:sz w:val="24"/>
          <w:szCs w:val="24"/>
        </w:rPr>
      </w:r>
      <w:r/>
    </w:p>
    <w:p>
      <w:pPr>
        <w:pStyle w:val="822"/>
        <w:numPr>
          <w:ilvl w:val="0"/>
          <w:numId w:val="2"/>
        </w:numPr>
        <w:ind w:left="0" w:firstLine="708"/>
        <w:jc w:val="both"/>
        <w:spacing w:after="0" w:afterAutospacing="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  <w:t xml:space="preserve">Нарушение п.2.9 приказа Минфина от 13.06.1995г. №49 «Об утверждении методических указаний по инвентаризации имущества и финансовых обязательств».</w:t>
      </w:r>
      <w:r>
        <w:rPr>
          <w:rFonts w:ascii="Times New Roman" w:hAnsi="Times New Roman" w:cs="Times New Roman"/>
          <w:color w:val="000000"/>
          <w:sz w:val="24"/>
          <w:szCs w:val="24"/>
          <w:highlight w:val="none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sz w:val="24"/>
          <w:highlight w:val="non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По результатам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проверки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,</w:t>
      </w:r>
      <w:bookmarkStart w:id="0" w:name="_GoBack"/>
      <w:r>
        <w:rPr>
          <w:color w:val="000000" w:themeColor="text1"/>
          <w:sz w:val="24"/>
        </w:rPr>
      </w:r>
      <w:bookmarkEnd w:id="0"/>
      <w:r>
        <w:rPr>
          <w:rFonts w:ascii="Times New Roman" w:hAnsi="Times New Roman"/>
          <w:color w:val="000000" w:themeColor="text1"/>
          <w:sz w:val="24"/>
          <w:szCs w:val="24"/>
        </w:rPr>
        <w:t xml:space="preserve"> объекту проверки,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допустившему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в своей работе нарушения бюджетно-финансовых и иных нормативных документов,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направлено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представление и предписание для устранения выявленных недостатков в работе и предотвращения их в будущем.</w:t>
      </w:r>
      <w:r>
        <w:rPr>
          <w:rFonts w:ascii="Times New Roman" w:hAnsi="Times New Roman"/>
          <w:color w:val="000000"/>
          <w:sz w:val="24"/>
        </w:rPr>
      </w:r>
      <w:r/>
    </w:p>
    <w:p>
      <w:pPr>
        <w:ind w:firstLine="708"/>
        <w:jc w:val="both"/>
        <w:spacing w:after="0" w:line="276" w:lineRule="auto"/>
        <w:rPr>
          <w:rFonts w:ascii="Times New Roman" w:hAnsi="Times New Roman"/>
          <w:color w:val="000000"/>
          <w:sz w:val="24"/>
          <w:highlight w:val="none"/>
        </w:rPr>
      </w:pPr>
      <w:r>
        <w:rPr>
          <w:rFonts w:ascii="Times New Roman" w:hAnsi="Times New Roman"/>
          <w:color w:val="000000"/>
          <w:sz w:val="24"/>
          <w:highlight w:val="none"/>
        </w:rPr>
        <w:t xml:space="preserve">Составлены протокола об административных правонарушениях на должностных лиц Учреждения и направлены в суд Староминск</w:t>
      </w:r>
      <w:r>
        <w:rPr>
          <w:rFonts w:ascii="Times New Roman" w:hAnsi="Times New Roman"/>
          <w:color w:val="000000"/>
          <w:sz w:val="24"/>
          <w:highlight w:val="none"/>
        </w:rPr>
        <w:t xml:space="preserve">ого района. Постановлениемя суда Староминского района должностные лица Учреждения признаны виновными в совершении административных правонарушений, предусмотренных ч.4 ст.15.15.6 КоАП РФ, ч.20 ст.19.5 КоАП РФ и назначены административные наказания в виде административных штрафов.</w:t>
      </w:r>
      <w:r/>
    </w:p>
    <w:p>
      <w:pPr>
        <w:jc w:val="both"/>
        <w:spacing w:after="0" w:line="240" w:lineRule="auto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  <w:highlight w:val="none"/>
        </w:rPr>
        <w:t xml:space="preserve">По окончании  проведенной проверки информированы глава муниципального образования Староминский район и председатель Совета муниципального образования Староминский район.</w:t>
      </w:r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68" w:hanging="1060"/>
      </w:pPr>
      <w:rPr>
        <w:rFonts w:hint="default"/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cs="Times New Roman" w:eastAsia="Times New Roman" w:hint="default"/>
        <w:lang w:val="ru-RU" w:bidi="ar-SA" w:eastAsia="en-US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38">
    <w:name w:val="Heading 1 Char"/>
    <w:basedOn w:val="815"/>
    <w:link w:val="812"/>
    <w:uiPriority w:val="9"/>
    <w:rPr>
      <w:rFonts w:ascii="Arial" w:hAnsi="Arial" w:cs="Arial" w:eastAsia="Arial"/>
      <w:sz w:val="40"/>
      <w:szCs w:val="40"/>
    </w:rPr>
  </w:style>
  <w:style w:type="character" w:styleId="639">
    <w:name w:val="Heading 2 Char"/>
    <w:basedOn w:val="815"/>
    <w:link w:val="813"/>
    <w:uiPriority w:val="9"/>
    <w:rPr>
      <w:rFonts w:ascii="Arial" w:hAnsi="Arial" w:cs="Arial" w:eastAsia="Arial"/>
      <w:sz w:val="34"/>
    </w:rPr>
  </w:style>
  <w:style w:type="character" w:styleId="640">
    <w:name w:val="Heading 3 Char"/>
    <w:basedOn w:val="815"/>
    <w:link w:val="814"/>
    <w:uiPriority w:val="9"/>
    <w:rPr>
      <w:rFonts w:ascii="Arial" w:hAnsi="Arial" w:cs="Arial" w:eastAsia="Arial"/>
      <w:sz w:val="30"/>
      <w:szCs w:val="30"/>
    </w:rPr>
  </w:style>
  <w:style w:type="paragraph" w:styleId="641">
    <w:name w:val="Heading 4"/>
    <w:basedOn w:val="811"/>
    <w:next w:val="811"/>
    <w:link w:val="64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642">
    <w:name w:val="Heading 4 Char"/>
    <w:basedOn w:val="815"/>
    <w:link w:val="641"/>
    <w:uiPriority w:val="9"/>
    <w:rPr>
      <w:rFonts w:ascii="Arial" w:hAnsi="Arial" w:cs="Arial" w:eastAsia="Arial"/>
      <w:b/>
      <w:bCs/>
      <w:sz w:val="26"/>
      <w:szCs w:val="26"/>
    </w:rPr>
  </w:style>
  <w:style w:type="paragraph" w:styleId="643">
    <w:name w:val="Heading 5"/>
    <w:basedOn w:val="811"/>
    <w:next w:val="811"/>
    <w:link w:val="64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644">
    <w:name w:val="Heading 5 Char"/>
    <w:basedOn w:val="815"/>
    <w:link w:val="643"/>
    <w:uiPriority w:val="9"/>
    <w:rPr>
      <w:rFonts w:ascii="Arial" w:hAnsi="Arial" w:cs="Arial" w:eastAsia="Arial"/>
      <w:b/>
      <w:bCs/>
      <w:sz w:val="24"/>
      <w:szCs w:val="24"/>
    </w:rPr>
  </w:style>
  <w:style w:type="paragraph" w:styleId="645">
    <w:name w:val="Heading 6"/>
    <w:basedOn w:val="811"/>
    <w:next w:val="811"/>
    <w:link w:val="64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646">
    <w:name w:val="Heading 6 Char"/>
    <w:basedOn w:val="815"/>
    <w:link w:val="645"/>
    <w:uiPriority w:val="9"/>
    <w:rPr>
      <w:rFonts w:ascii="Arial" w:hAnsi="Arial" w:cs="Arial" w:eastAsia="Arial"/>
      <w:b/>
      <w:bCs/>
      <w:sz w:val="22"/>
      <w:szCs w:val="22"/>
    </w:rPr>
  </w:style>
  <w:style w:type="paragraph" w:styleId="647">
    <w:name w:val="Heading 7"/>
    <w:basedOn w:val="811"/>
    <w:next w:val="811"/>
    <w:link w:val="64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648">
    <w:name w:val="Heading 7 Char"/>
    <w:basedOn w:val="815"/>
    <w:link w:val="647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649">
    <w:name w:val="Heading 8"/>
    <w:basedOn w:val="811"/>
    <w:next w:val="811"/>
    <w:link w:val="65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650">
    <w:name w:val="Heading 8 Char"/>
    <w:basedOn w:val="815"/>
    <w:link w:val="649"/>
    <w:uiPriority w:val="9"/>
    <w:rPr>
      <w:rFonts w:ascii="Arial" w:hAnsi="Arial" w:cs="Arial" w:eastAsia="Arial"/>
      <w:i/>
      <w:iCs/>
      <w:sz w:val="22"/>
      <w:szCs w:val="22"/>
    </w:rPr>
  </w:style>
  <w:style w:type="paragraph" w:styleId="651">
    <w:name w:val="Heading 9"/>
    <w:basedOn w:val="811"/>
    <w:next w:val="811"/>
    <w:link w:val="65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652">
    <w:name w:val="Heading 9 Char"/>
    <w:basedOn w:val="815"/>
    <w:link w:val="651"/>
    <w:uiPriority w:val="9"/>
    <w:rPr>
      <w:rFonts w:ascii="Arial" w:hAnsi="Arial" w:cs="Arial" w:eastAsia="Arial"/>
      <w:i/>
      <w:iCs/>
      <w:sz w:val="21"/>
      <w:szCs w:val="21"/>
    </w:rPr>
  </w:style>
  <w:style w:type="paragraph" w:styleId="653">
    <w:name w:val="Title"/>
    <w:basedOn w:val="811"/>
    <w:next w:val="811"/>
    <w:link w:val="65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4">
    <w:name w:val="Title Char"/>
    <w:basedOn w:val="815"/>
    <w:link w:val="653"/>
    <w:uiPriority w:val="10"/>
    <w:rPr>
      <w:sz w:val="48"/>
      <w:szCs w:val="48"/>
    </w:rPr>
  </w:style>
  <w:style w:type="paragraph" w:styleId="655">
    <w:name w:val="Subtitle"/>
    <w:basedOn w:val="811"/>
    <w:next w:val="811"/>
    <w:link w:val="656"/>
    <w:uiPriority w:val="11"/>
    <w:qFormat/>
    <w:pPr>
      <w:spacing w:before="200" w:after="200"/>
    </w:pPr>
    <w:rPr>
      <w:sz w:val="24"/>
      <w:szCs w:val="24"/>
    </w:rPr>
  </w:style>
  <w:style w:type="character" w:styleId="656">
    <w:name w:val="Subtitle Char"/>
    <w:basedOn w:val="815"/>
    <w:link w:val="655"/>
    <w:uiPriority w:val="11"/>
    <w:rPr>
      <w:sz w:val="24"/>
      <w:szCs w:val="24"/>
    </w:rPr>
  </w:style>
  <w:style w:type="paragraph" w:styleId="657">
    <w:name w:val="Quote"/>
    <w:basedOn w:val="811"/>
    <w:next w:val="811"/>
    <w:link w:val="658"/>
    <w:uiPriority w:val="29"/>
    <w:qFormat/>
    <w:pPr>
      <w:ind w:left="720" w:right="720"/>
    </w:pPr>
    <w:rPr>
      <w:i/>
    </w:rPr>
  </w:style>
  <w:style w:type="character" w:styleId="658">
    <w:name w:val="Quote Char"/>
    <w:link w:val="657"/>
    <w:uiPriority w:val="29"/>
    <w:rPr>
      <w:i/>
    </w:rPr>
  </w:style>
  <w:style w:type="paragraph" w:styleId="659">
    <w:name w:val="Intense Quote"/>
    <w:basedOn w:val="811"/>
    <w:next w:val="811"/>
    <w:link w:val="66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0">
    <w:name w:val="Intense Quote Char"/>
    <w:link w:val="659"/>
    <w:uiPriority w:val="30"/>
    <w:rPr>
      <w:i/>
    </w:rPr>
  </w:style>
  <w:style w:type="paragraph" w:styleId="661">
    <w:name w:val="Header"/>
    <w:basedOn w:val="811"/>
    <w:link w:val="66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2">
    <w:name w:val="Header Char"/>
    <w:basedOn w:val="815"/>
    <w:link w:val="661"/>
    <w:uiPriority w:val="99"/>
  </w:style>
  <w:style w:type="paragraph" w:styleId="663">
    <w:name w:val="Footer"/>
    <w:basedOn w:val="811"/>
    <w:link w:val="66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4">
    <w:name w:val="Footer Char"/>
    <w:basedOn w:val="815"/>
    <w:link w:val="663"/>
    <w:uiPriority w:val="99"/>
  </w:style>
  <w:style w:type="paragraph" w:styleId="665">
    <w:name w:val="Caption"/>
    <w:basedOn w:val="811"/>
    <w:next w:val="81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6">
    <w:name w:val="Caption Char"/>
    <w:basedOn w:val="665"/>
    <w:link w:val="663"/>
    <w:uiPriority w:val="99"/>
  </w:style>
  <w:style w:type="table" w:styleId="667">
    <w:name w:val="Table Grid"/>
    <w:basedOn w:val="816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8">
    <w:name w:val="Table Grid Light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Plain Table 1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0">
    <w:name w:val="Plain Table 2"/>
    <w:basedOn w:val="81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2">
    <w:name w:val="Plain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3">
    <w:name w:val="Plain Table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4">
    <w:name w:val="Grid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5">
    <w:name w:val="Grid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6">
    <w:name w:val="Grid Table 4 - Accent 1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7">
    <w:name w:val="Grid Table 4 - Accent 2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8">
    <w:name w:val="Grid Table 4 - Accent 3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99">
    <w:name w:val="Grid Table 4 - Accent 4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0">
    <w:name w:val="Grid Table 4 - Accent 5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1">
    <w:name w:val="Grid Table 4 - Accent 6"/>
    <w:basedOn w:val="81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2">
    <w:name w:val="Grid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3">
    <w:name w:val="Grid Table 5 Dark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04">
    <w:name w:val="Grid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06">
    <w:name w:val="Grid Table 5 Dark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07">
    <w:name w:val="Grid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09">
    <w:name w:val="Grid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0">
    <w:name w:val="Grid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1">
    <w:name w:val="Grid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2">
    <w:name w:val="Grid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3">
    <w:name w:val="Grid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4">
    <w:name w:val="Grid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5">
    <w:name w:val="Grid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List Table 1 Light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1">
    <w:name w:val="List Table 2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2">
    <w:name w:val="List Table 2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3">
    <w:name w:val="List Table 2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4">
    <w:name w:val="List Table 2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5">
    <w:name w:val="List Table 2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6">
    <w:name w:val="List Table 2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7">
    <w:name w:val="List Table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3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5 Dark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2">
    <w:name w:val="List Table 5 Dark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6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59">
    <w:name w:val="List Table 6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0">
    <w:name w:val="List Table 6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1">
    <w:name w:val="List Table 6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2">
    <w:name w:val="List Table 6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3">
    <w:name w:val="List Table 6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4">
    <w:name w:val="List Table 6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5">
    <w:name w:val="List Table 7 Colorful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6">
    <w:name w:val="List Table 7 Colorful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67">
    <w:name w:val="List Table 7 Colorful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68">
    <w:name w:val="List Table 7 Colorful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69">
    <w:name w:val="List Table 7 Colorful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70">
    <w:name w:val="List Table 7 Colorful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71">
    <w:name w:val="List Table 7 Colorful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72">
    <w:name w:val="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3">
    <w:name w:val="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74">
    <w:name w:val="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5">
    <w:name w:val="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6">
    <w:name w:val="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7">
    <w:name w:val="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8">
    <w:name w:val="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9">
    <w:name w:val="Bordered &amp; Lined - Accent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Bordered &amp; Lined - Accent 1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81">
    <w:name w:val="Bordered &amp; Lined - Accent 2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82">
    <w:name w:val="Bordered &amp; Lined - Accent 3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83">
    <w:name w:val="Bordered &amp; Lined - Accent 4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84">
    <w:name w:val="Bordered &amp; Lined - Accent 5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85">
    <w:name w:val="Bordered &amp; Lined - Accent 6"/>
    <w:basedOn w:val="81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86">
    <w:name w:val="Bordered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7">
    <w:name w:val="Bordered - Accent 1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8">
    <w:name w:val="Bordered - Accent 2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89">
    <w:name w:val="Bordered - Accent 3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0">
    <w:name w:val="Bordered - Accent 4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1">
    <w:name w:val="Bordered - Accent 5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2">
    <w:name w:val="Bordered - Accent 6"/>
    <w:basedOn w:val="81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3">
    <w:name w:val="Hyperlink"/>
    <w:uiPriority w:val="99"/>
    <w:unhideWhenUsed/>
    <w:rPr>
      <w:color w:val="0000FF" w:themeColor="hyperlink"/>
      <w:u w:val="single"/>
    </w:rPr>
  </w:style>
  <w:style w:type="paragraph" w:styleId="794">
    <w:name w:val="footnote text"/>
    <w:basedOn w:val="811"/>
    <w:link w:val="795"/>
    <w:uiPriority w:val="99"/>
    <w:semiHidden/>
    <w:unhideWhenUsed/>
    <w:pPr>
      <w:spacing w:after="40" w:line="240" w:lineRule="auto"/>
    </w:pPr>
    <w:rPr>
      <w:sz w:val="18"/>
    </w:rPr>
  </w:style>
  <w:style w:type="character" w:styleId="795">
    <w:name w:val="Footnote Text Char"/>
    <w:link w:val="794"/>
    <w:uiPriority w:val="99"/>
    <w:rPr>
      <w:sz w:val="18"/>
    </w:rPr>
  </w:style>
  <w:style w:type="character" w:styleId="796">
    <w:name w:val="footnote reference"/>
    <w:basedOn w:val="815"/>
    <w:uiPriority w:val="99"/>
    <w:unhideWhenUsed/>
    <w:rPr>
      <w:vertAlign w:val="superscript"/>
    </w:rPr>
  </w:style>
  <w:style w:type="paragraph" w:styleId="797">
    <w:name w:val="endnote text"/>
    <w:basedOn w:val="811"/>
    <w:link w:val="798"/>
    <w:uiPriority w:val="99"/>
    <w:semiHidden/>
    <w:unhideWhenUsed/>
    <w:pPr>
      <w:spacing w:after="0" w:line="240" w:lineRule="auto"/>
    </w:pPr>
    <w:rPr>
      <w:sz w:val="20"/>
    </w:rPr>
  </w:style>
  <w:style w:type="character" w:styleId="798">
    <w:name w:val="Endnote Text Char"/>
    <w:link w:val="797"/>
    <w:uiPriority w:val="99"/>
    <w:rPr>
      <w:sz w:val="20"/>
    </w:rPr>
  </w:style>
  <w:style w:type="character" w:styleId="799">
    <w:name w:val="endnote reference"/>
    <w:basedOn w:val="815"/>
    <w:uiPriority w:val="99"/>
    <w:semiHidden/>
    <w:unhideWhenUsed/>
    <w:rPr>
      <w:vertAlign w:val="superscript"/>
    </w:rPr>
  </w:style>
  <w:style w:type="paragraph" w:styleId="800">
    <w:name w:val="toc 1"/>
    <w:basedOn w:val="811"/>
    <w:next w:val="811"/>
    <w:uiPriority w:val="39"/>
    <w:unhideWhenUsed/>
    <w:pPr>
      <w:ind w:left="0" w:right="0" w:firstLine="0"/>
      <w:spacing w:after="57"/>
    </w:pPr>
  </w:style>
  <w:style w:type="paragraph" w:styleId="801">
    <w:name w:val="toc 2"/>
    <w:basedOn w:val="811"/>
    <w:next w:val="811"/>
    <w:uiPriority w:val="39"/>
    <w:unhideWhenUsed/>
    <w:pPr>
      <w:ind w:left="283" w:right="0" w:firstLine="0"/>
      <w:spacing w:after="57"/>
    </w:pPr>
  </w:style>
  <w:style w:type="paragraph" w:styleId="802">
    <w:name w:val="toc 3"/>
    <w:basedOn w:val="811"/>
    <w:next w:val="811"/>
    <w:uiPriority w:val="39"/>
    <w:unhideWhenUsed/>
    <w:pPr>
      <w:ind w:left="567" w:right="0" w:firstLine="0"/>
      <w:spacing w:after="57"/>
    </w:pPr>
  </w:style>
  <w:style w:type="paragraph" w:styleId="803">
    <w:name w:val="toc 4"/>
    <w:basedOn w:val="811"/>
    <w:next w:val="811"/>
    <w:uiPriority w:val="39"/>
    <w:unhideWhenUsed/>
    <w:pPr>
      <w:ind w:left="850" w:right="0" w:firstLine="0"/>
      <w:spacing w:after="57"/>
    </w:pPr>
  </w:style>
  <w:style w:type="paragraph" w:styleId="804">
    <w:name w:val="toc 5"/>
    <w:basedOn w:val="811"/>
    <w:next w:val="811"/>
    <w:uiPriority w:val="39"/>
    <w:unhideWhenUsed/>
    <w:pPr>
      <w:ind w:left="1134" w:right="0" w:firstLine="0"/>
      <w:spacing w:after="57"/>
    </w:pPr>
  </w:style>
  <w:style w:type="paragraph" w:styleId="805">
    <w:name w:val="toc 6"/>
    <w:basedOn w:val="811"/>
    <w:next w:val="811"/>
    <w:uiPriority w:val="39"/>
    <w:unhideWhenUsed/>
    <w:pPr>
      <w:ind w:left="1417" w:right="0" w:firstLine="0"/>
      <w:spacing w:after="57"/>
    </w:pPr>
  </w:style>
  <w:style w:type="paragraph" w:styleId="806">
    <w:name w:val="toc 7"/>
    <w:basedOn w:val="811"/>
    <w:next w:val="811"/>
    <w:uiPriority w:val="39"/>
    <w:unhideWhenUsed/>
    <w:pPr>
      <w:ind w:left="1701" w:right="0" w:firstLine="0"/>
      <w:spacing w:after="57"/>
    </w:pPr>
  </w:style>
  <w:style w:type="paragraph" w:styleId="807">
    <w:name w:val="toc 8"/>
    <w:basedOn w:val="811"/>
    <w:next w:val="811"/>
    <w:uiPriority w:val="39"/>
    <w:unhideWhenUsed/>
    <w:pPr>
      <w:ind w:left="1984" w:right="0" w:firstLine="0"/>
      <w:spacing w:after="57"/>
    </w:pPr>
  </w:style>
  <w:style w:type="paragraph" w:styleId="808">
    <w:name w:val="toc 9"/>
    <w:basedOn w:val="811"/>
    <w:next w:val="811"/>
    <w:uiPriority w:val="39"/>
    <w:unhideWhenUsed/>
    <w:pPr>
      <w:ind w:left="2268" w:right="0" w:firstLine="0"/>
      <w:spacing w:after="57"/>
    </w:pPr>
  </w:style>
  <w:style w:type="paragraph" w:styleId="809">
    <w:name w:val="TOC Heading"/>
    <w:uiPriority w:val="39"/>
    <w:unhideWhenUsed/>
  </w:style>
  <w:style w:type="paragraph" w:styleId="810">
    <w:name w:val="table of figures"/>
    <w:basedOn w:val="811"/>
    <w:next w:val="811"/>
    <w:uiPriority w:val="99"/>
    <w:unhideWhenUsed/>
    <w:pPr>
      <w:spacing w:after="0" w:afterAutospacing="0"/>
    </w:pPr>
  </w:style>
  <w:style w:type="paragraph" w:styleId="811" w:default="1">
    <w:name w:val="Normal"/>
    <w:qFormat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</w:rPr>
  </w:style>
  <w:style w:type="paragraph" w:styleId="812">
    <w:name w:val="Heading 1"/>
    <w:basedOn w:val="811"/>
    <w:next w:val="811"/>
    <w:link w:val="818"/>
    <w:uiPriority w:val="9"/>
    <w:qFormat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813">
    <w:name w:val="Heading 2"/>
    <w:basedOn w:val="811"/>
    <w:next w:val="811"/>
    <w:link w:val="819"/>
    <w:uiPriority w:val="9"/>
    <w:unhideWhenUsed/>
    <w:qFormat/>
    <w:pPr>
      <w:keepNext/>
      <w:spacing w:before="240" w:after="60"/>
      <w:outlineLvl w:val="1"/>
    </w:pPr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paragraph" w:styleId="814">
    <w:name w:val="Heading 3"/>
    <w:basedOn w:val="811"/>
    <w:next w:val="811"/>
    <w:link w:val="820"/>
    <w:uiPriority w:val="9"/>
    <w:unhideWhenUsed/>
    <w:qFormat/>
    <w:pPr>
      <w:keepNext/>
      <w:spacing w:before="240" w:after="60"/>
      <w:outlineLvl w:val="2"/>
    </w:pPr>
    <w:rPr>
      <w:rFonts w:asciiTheme="majorHAnsi" w:hAnsiTheme="majorHAnsi" w:eastAsiaTheme="majorEastAsia" w:cstheme="majorBidi"/>
      <w:b/>
      <w:bCs/>
      <w:sz w:val="26"/>
      <w:szCs w:val="26"/>
    </w:rPr>
  </w:style>
  <w:style w:type="character" w:styleId="815" w:default="1">
    <w:name w:val="Default Paragraph Font"/>
    <w:uiPriority w:val="1"/>
    <w:semiHidden/>
    <w:unhideWhenUsed/>
  </w:style>
  <w:style w:type="table" w:styleId="81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7" w:default="1">
    <w:name w:val="No List"/>
    <w:uiPriority w:val="99"/>
    <w:semiHidden/>
    <w:unhideWhenUsed/>
  </w:style>
  <w:style w:type="character" w:styleId="818" w:customStyle="1">
    <w:name w:val="Заголовок 1 Знак"/>
    <w:basedOn w:val="815"/>
    <w:link w:val="812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819" w:customStyle="1">
    <w:name w:val="Заголовок 2 Знак"/>
    <w:basedOn w:val="815"/>
    <w:link w:val="813"/>
    <w:uiPriority w:val="9"/>
    <w:rPr>
      <w:rFonts w:asciiTheme="majorHAnsi" w:hAnsiTheme="majorHAnsi" w:eastAsiaTheme="majorEastAsia" w:cstheme="majorBidi"/>
      <w:b/>
      <w:bCs/>
      <w:i/>
      <w:iCs/>
      <w:sz w:val="28"/>
      <w:szCs w:val="28"/>
    </w:rPr>
  </w:style>
  <w:style w:type="character" w:styleId="820" w:customStyle="1">
    <w:name w:val="Заголовок 3 Знак"/>
    <w:basedOn w:val="815"/>
    <w:link w:val="814"/>
    <w:uiPriority w:val="9"/>
    <w:rPr>
      <w:rFonts w:asciiTheme="majorHAnsi" w:hAnsiTheme="majorHAnsi" w:eastAsiaTheme="majorEastAsia" w:cstheme="majorBidi"/>
      <w:b/>
      <w:bCs/>
      <w:sz w:val="26"/>
      <w:szCs w:val="26"/>
    </w:rPr>
  </w:style>
  <w:style w:type="paragraph" w:styleId="821">
    <w:name w:val="No Spacing"/>
    <w:uiPriority w:val="1"/>
    <w:qFormat/>
    <w:rPr>
      <w:sz w:val="22"/>
      <w:szCs w:val="22"/>
    </w:rPr>
  </w:style>
  <w:style w:type="paragraph" w:styleId="822">
    <w:name w:val="List Paragraph"/>
    <w:basedOn w:val="811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ONLYOFFICE/7.0.0.127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revision>12</cp:revision>
  <dcterms:created xsi:type="dcterms:W3CDTF">2019-10-18T08:19:00Z</dcterms:created>
  <dcterms:modified xsi:type="dcterms:W3CDTF">2024-12-20T12:20:51Z</dcterms:modified>
</cp:coreProperties>
</file>