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кий район провела плановую проверку «Проверка наличия и эффективности использования имущества муниципальной собственности, закрепленного на праве оперативного управления за администрацией Рассветовского сельского поселения Староминского района и администрацией Новоясенского сельского поселения Староминского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выявлены следующие нарушения: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нарушение статьи 51 от 06.10.2023 №131-ФЗ «Об общих принципах организации местного самоуправления в Российской Федерации», Приказа Минэкономразвития РФ от 30.08.2011 №424, Положения о порядке владения, пользования и распоряжения муниципальным имуществом Новоясенского сельского поселения в реестр муниципальной собственности включены права пользования активами в сумме       61 080 рублей, что повлекло искажение показателя реестра муниципального имущества;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нарушение требований статьи 131 Гражданского кодекса РФ на объект недвижимости – административное здание, 1 этаж, помещение №11, 12, 16, 17, отсутствует государственная регистрация права оперативного управления администрации;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-в нарушение пункта 36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  <w:br/>
        <w:t xml:space="preserve">9муниципальных) учреждений, утвержденной приказом Минфина России от 1 декабря 2010г. №157н объект недвижимого имущества на административное здание, 1 этаж, помещение №11, 12, 16, 17 учитывается на счете 10100000 «Основные средства» балансовой стоимостью 555 183,32 рублей;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в нарушение пункта 36 Инструкции по применению Един</w:t>
      </w:r>
      <w:r>
        <w:rPr>
          <w:rFonts w:ascii="Times New Roman" w:hAnsi="Times New Roman" w:cs="Times New Roman"/>
          <w:sz w:val="24"/>
          <w:szCs w:val="24"/>
        </w:rPr>
        <w:t xml:space="preserve">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  <w:br/>
        <w:t xml:space="preserve">(муниципальных) </w:t>
      </w:r>
      <w:r>
        <w:rPr>
          <w:rFonts w:ascii="Times New Roman" w:hAnsi="Times New Roman" w:cs="Times New Roman"/>
          <w:sz w:val="24"/>
          <w:szCs w:val="24"/>
        </w:rPr>
        <w:t xml:space="preserve">учреждений, утвержденной приказом Минфина России от 1 декабря 2010г. №157н объект недвижимого имущества на административное здание, Литер А учитывается на счете 10100000 «Основные средства» балансовой стоимостью                    72 569,52 рублей;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-нарушение правил методологии учета установленной п.45 Инструкции №157н.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объектам проверки,</w:t>
      </w:r>
      <w:r>
        <w:rPr>
          <w:rFonts w:ascii="Times New Roman" w:hAnsi="Times New Roman"/>
          <w:sz w:val="24"/>
          <w:szCs w:val="24"/>
        </w:rPr>
        <w:t xml:space="preserve"> допустившим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главы Новоясенского, Рассветовского сельских поселений Староминского района и председатели представительных органов Новоясенского, Рассветовского сельских поселений.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2024-12-19T11:41:13Z</dcterms:modified>
</cp:coreProperties>
</file>