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</w:t>
      </w:r>
      <w:r>
        <w:rPr>
          <w:rFonts w:ascii="Times New Roman" w:hAnsi="Times New Roman" w:cs="Times New Roman"/>
          <w:b/>
          <w:sz w:val="24"/>
          <w:szCs w:val="24"/>
        </w:rPr>
        <w:t xml:space="preserve">етная палата муниципального образования Староминский муниципальный район Краснодарского края провела проверку «Проверка правомерности приобретения движимого имущества, в рамках соглашения от 19.04.2022 года №И-11, его наличия и эффективности использования»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По результатам проведенной проверки установлено следующее:</w:t>
      </w:r>
      <w:r>
        <w:rPr>
          <w:rFonts w:ascii="Times New Roman" w:hAnsi="Times New Roman" w:cs="Times New Roman" w:eastAsia="Times New Roman"/>
          <w:sz w:val="24"/>
          <w:highlight w:val="white"/>
        </w:rPr>
      </w:r>
      <w:r>
        <w:rPr>
          <w:rFonts w:ascii="Times New Roman" w:hAnsi="Times New Roman" w:cs="Times New Roman" w:eastAsia="Times New Roman"/>
          <w:sz w:val="24"/>
          <w:highlight w:val="white"/>
        </w:rPr>
      </w:r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highlight w:val="white"/>
        </w:rPr>
        <w:t xml:space="preserve">Нарушены требования ст.162, 306,4 Бюджетного Кодекса РФ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sz w:val="24"/>
          <w:highlight w:val="white"/>
        </w:rPr>
      </w:r>
      <w:r>
        <w:rPr>
          <w:rFonts w:ascii="Times New Roman" w:hAnsi="Times New Roman" w:cs="Times New Roman" w:eastAsia="Times New Roman"/>
          <w:sz w:val="24"/>
          <w:highlight w:val="white"/>
        </w:rPr>
      </w:r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highlight w:val="white"/>
        </w:rPr>
        <w:t xml:space="preserve">Нарушены требования п.3 ст.455 ГК РФ.</w:t>
      </w:r>
      <w:r>
        <w:rPr>
          <w:rFonts w:ascii="Times New Roman" w:hAnsi="Times New Roman" w:cs="Times New Roman" w:eastAsia="Times New Roman"/>
          <w:sz w:val="24"/>
          <w:highlight w:val="white"/>
        </w:rPr>
      </w:r>
      <w:r>
        <w:rPr>
          <w:rFonts w:ascii="Times New Roman" w:hAnsi="Times New Roman" w:cs="Times New Roman" w:eastAsia="Times New Roman"/>
          <w:sz w:val="24"/>
          <w:highlight w:val="white"/>
        </w:rPr>
      </w:r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highlight w:val="white"/>
        </w:rPr>
        <w:t xml:space="preserve">Нарушены требования приказа Минобрнауки России от 03.09.2019 №465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</w:t>
      </w:r>
      <w:r>
        <w:rPr>
          <w:rFonts w:ascii="Times New Roman" w:hAnsi="Times New Roman" w:cs="Times New Roman" w:eastAsia="Times New Roman"/>
          <w:sz w:val="24"/>
          <w:highlight w:val="white"/>
        </w:rPr>
        <w:t xml:space="preserve"> и другие нарушения.</w:t>
      </w:r>
      <w:r>
        <w:rPr>
          <w:rFonts w:ascii="Times New Roman" w:hAnsi="Times New Roman" w:cs="Times New Roman" w:eastAsia="Times New Roman"/>
          <w:sz w:val="24"/>
          <w:highlight w:val="white"/>
        </w:rPr>
      </w:r>
      <w:r>
        <w:rPr>
          <w:rFonts w:ascii="Times New Roman" w:hAnsi="Times New Roman" w:cs="Times New Roman" w:eastAsia="Times New Roman"/>
          <w:sz w:val="24"/>
          <w:highlight w:val="white"/>
        </w:rPr>
      </w:r>
    </w:p>
    <w:p>
      <w:pPr>
        <w:ind w:left="708" w:firstLine="0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 w:eastAsia="Times New Roman"/>
          <w:sz w:val="24"/>
          <w:highlight w:val="white"/>
        </w:rPr>
      </w:r>
      <w:r>
        <w:rPr>
          <w:rFonts w:ascii="Times New Roman" w:hAnsi="Times New Roman" w:cs="Times New Roman" w:eastAsia="Times New Roman"/>
          <w:sz w:val="24"/>
          <w:highlight w:val="whit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 w:eastAsia="Times New Roman"/>
          <w:color w:val="000000"/>
          <w:sz w:val="24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По результатам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проверки</w:t>
      </w:r>
      <w:bookmarkStart w:id="0" w:name="_GoBack"/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</w:r>
      <w:bookmarkEnd w:id="0"/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 объектам проверки,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 допустившим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направлены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представления для устранения выявленных недостатков в работе и предотвращения их в будущем.</w:t>
      </w:r>
      <w:r>
        <w:rPr>
          <w:rFonts w:ascii="Times New Roman" w:hAnsi="Times New Roman" w:cs="Times New Roman" w:eastAsia="Times New Roman"/>
          <w:sz w:val="24"/>
          <w:highlight w:val="white"/>
        </w:rPr>
      </w:r>
      <w:r>
        <w:rPr>
          <w:rFonts w:ascii="Times New Roman" w:hAnsi="Times New Roman" w:cs="Times New Roman" w:eastAsia="Times New Roman"/>
          <w:sz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4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ab/>
        <w:t xml:space="preserve">О результатах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  проведенной проверки информированы глава муниципального образования Староминский район и председатель Совета муниципального образования Староминский район.</w:t>
      </w:r>
      <w:r>
        <w:rPr>
          <w:rFonts w:ascii="Times New Roman" w:hAnsi="Times New Roman" w:cs="Times New Roman" w:eastAsia="Times New Roman"/>
          <w:sz w:val="24"/>
          <w:highlight w:val="white"/>
        </w:rPr>
      </w:r>
      <w:r>
        <w:rPr>
          <w:rFonts w:ascii="Times New Roman" w:hAnsi="Times New Roman" w:cs="Times New Roman" w:eastAsia="Times New Roman"/>
          <w:sz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4"/>
          <w:highlight w:val="yellow"/>
        </w:rPr>
      </w:pPr>
      <w:r>
        <w:rPr>
          <w:rFonts w:ascii="Times New Roman" w:hAnsi="Times New Roman" w:cs="Times New Roman" w:eastAsia="Times New Roman"/>
          <w:sz w:val="24"/>
          <w:szCs w:val="28"/>
          <w:highlight w:val="yellow"/>
        </w:rPr>
      </w:r>
      <w:r>
        <w:rPr>
          <w:rFonts w:ascii="Times New Roman" w:hAnsi="Times New Roman" w:cs="Times New Roman" w:eastAsia="Times New Roman"/>
          <w:sz w:val="24"/>
          <w:highlight w:val="yellow"/>
        </w:rPr>
      </w:r>
      <w:r>
        <w:rPr>
          <w:rFonts w:ascii="Times New Roman" w:hAnsi="Times New Roman" w:cs="Times New Roman" w:eastAsia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2026-02-14T11:31:37Z</dcterms:modified>
</cp:coreProperties>
</file>