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79"/>
        <w:jc w:val="center"/>
        <w:rPr>
          <w:rFonts w:ascii="Arial Narrow" w:hAnsi="Arial Narrow"/>
          <w:color w:val="auto"/>
          <w:highlight w:val="green"/>
        </w:rPr>
      </w:pPr>
      <w:r>
        <w:rPr>
          <w:rFonts w:ascii="Arial Narrow" w:hAnsi="Arial Narrow"/>
          <w:b/>
          <w:bCs/>
          <w:color w:val="auto"/>
          <w:szCs w:val="24"/>
          <w:highlight w:val="green"/>
        </w:rPr>
      </w:r>
      <w:r>
        <w:rPr>
          <w:rFonts w:ascii="Arial Narrow" w:hAnsi="Arial Narrow"/>
          <w:b/>
          <w:bCs/>
          <w:color w:val="auto"/>
          <w:szCs w:val="24"/>
          <w:highlight w:val="green"/>
        </w:rPr>
      </w:r>
      <w:r/>
    </w:p>
    <w:p>
      <w:r>
        <w:rPr>
          <w:rFonts w:ascii="Arial Narrow" w:hAnsi="Arial Narrow"/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2759710</wp:posOffset>
                </wp:positionH>
                <wp:positionV relativeFrom="paragraph">
                  <wp:posOffset>-259715</wp:posOffset>
                </wp:positionV>
                <wp:extent cx="601345" cy="754380"/>
                <wp:effectExtent l="0" t="0" r="0" b="0"/>
                <wp:wrapNone/>
                <wp:docPr id="1" name="Рисунок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7768074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601344" cy="7543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60288;o:allowoverlap:true;o:allowincell:true;mso-position-horizontal-relative:text;margin-left:217.3pt;mso-position-horizontal:absolute;mso-position-vertical-relative:text;margin-top:-20.4pt;mso-position-vertical:absolute;width:47.3pt;height:59.4pt;" stroked="f" strokeweight="0.75pt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pStyle w:val="979"/>
        <w:jc w:val="center"/>
        <w:rPr>
          <w:rFonts w:ascii="Arial Narrow" w:hAnsi="Arial Narrow"/>
          <w:color w:val="auto"/>
          <w:highlight w:val="green"/>
        </w:rPr>
      </w:pPr>
      <w:r>
        <w:rPr>
          <w:rFonts w:ascii="Arial Narrow" w:hAnsi="Arial Narrow"/>
          <w:b/>
          <w:bCs/>
          <w:color w:val="auto"/>
          <w:sz w:val="36"/>
          <w:szCs w:val="24"/>
          <w:highlight w:val="green"/>
        </w:rPr>
      </w:r>
      <w:r>
        <w:rPr>
          <w:rFonts w:ascii="Arial Narrow" w:hAnsi="Arial Narrow"/>
          <w:b/>
          <w:bCs/>
          <w:color w:val="auto"/>
          <w:sz w:val="36"/>
          <w:szCs w:val="24"/>
          <w:highlight w:val="green"/>
        </w:rPr>
      </w:r>
      <w:r/>
    </w:p>
    <w:p>
      <w:pPr>
        <w:pStyle w:val="979"/>
        <w:jc w:val="center"/>
        <w:rPr>
          <w:color w:val="auto"/>
          <w:highlight w:val="green"/>
        </w:rPr>
      </w:pPr>
      <w:r>
        <w:rPr>
          <w:b/>
          <w:bCs/>
          <w:color w:val="auto"/>
          <w:szCs w:val="28"/>
          <w:highlight w:val="green"/>
        </w:rPr>
      </w:r>
      <w:r>
        <w:rPr>
          <w:b/>
          <w:bCs/>
          <w:color w:val="auto"/>
          <w:szCs w:val="28"/>
          <w:highlight w:val="green"/>
        </w:rPr>
      </w:r>
      <w:r/>
    </w:p>
    <w:p>
      <w:pPr>
        <w:pStyle w:val="979"/>
        <w:jc w:val="center"/>
        <w:rPr>
          <w:color w:val="auto"/>
          <w:highlight w:val="none"/>
        </w:rPr>
      </w:pPr>
      <w:r>
        <w:rPr>
          <w:b/>
          <w:bCs/>
          <w:color w:val="auto"/>
          <w:sz w:val="32"/>
          <w:szCs w:val="32"/>
          <w:highlight w:val="none"/>
        </w:rPr>
        <w:t xml:space="preserve">РАСПОРЯЖЕНИЕ</w:t>
      </w:r>
      <w:r>
        <w:rPr>
          <w:b/>
          <w:bCs/>
          <w:color w:val="auto"/>
          <w:sz w:val="32"/>
          <w:szCs w:val="32"/>
          <w:highlight w:val="none"/>
        </w:rPr>
      </w:r>
      <w:r/>
    </w:p>
    <w:p>
      <w:pPr>
        <w:pStyle w:val="979"/>
        <w:jc w:val="center"/>
        <w:rPr>
          <w:color w:val="auto"/>
          <w:highlight w:val="none"/>
        </w:rPr>
      </w:pPr>
      <w:r>
        <w:rPr>
          <w:b/>
          <w:bCs/>
          <w:color w:val="auto"/>
          <w:szCs w:val="28"/>
          <w:highlight w:val="none"/>
        </w:rPr>
      </w:r>
      <w:r>
        <w:rPr>
          <w:b/>
          <w:bCs/>
          <w:color w:val="auto"/>
          <w:szCs w:val="28"/>
          <w:highlight w:val="none"/>
        </w:rPr>
      </w:r>
      <w:r/>
    </w:p>
    <w:p>
      <w:pPr>
        <w:pStyle w:val="979"/>
        <w:jc w:val="center"/>
        <w:rPr>
          <w:color w:val="auto"/>
          <w:highlight w:val="none"/>
        </w:rPr>
      </w:pPr>
      <w:r>
        <w:rPr>
          <w:b/>
          <w:bCs/>
          <w:color w:val="auto"/>
          <w:szCs w:val="28"/>
          <w:highlight w:val="none"/>
        </w:rPr>
        <w:t xml:space="preserve">ПРЕДСЕДАТЕЛЯ КОНТРОЛЬНО-СЧЕТНОЙ ПАЛАТЫ</w:t>
      </w:r>
      <w:r>
        <w:rPr>
          <w:b/>
          <w:bCs/>
          <w:color w:val="auto"/>
          <w:szCs w:val="28"/>
          <w:highlight w:val="none"/>
        </w:rPr>
      </w:r>
      <w:r/>
    </w:p>
    <w:p>
      <w:pPr>
        <w:pStyle w:val="979"/>
        <w:jc w:val="center"/>
        <w:rPr>
          <w:color w:val="auto"/>
          <w:highlight w:val="none"/>
        </w:rPr>
      </w:pPr>
      <w:r>
        <w:rPr>
          <w:b/>
          <w:bCs/>
          <w:color w:val="auto"/>
          <w:szCs w:val="28"/>
          <w:highlight w:val="none"/>
        </w:rPr>
        <w:t xml:space="preserve">МУНИЦИПАЛЬНОГО ОБРАЗОВАНИЯ СТАРОМИНСКИЙ РАЙОН</w:t>
      </w:r>
      <w:r>
        <w:rPr>
          <w:b/>
          <w:bCs/>
          <w:color w:val="auto"/>
          <w:szCs w:val="28"/>
          <w:highlight w:val="none"/>
        </w:rPr>
      </w:r>
      <w:r/>
    </w:p>
    <w:p>
      <w:pPr>
        <w:pStyle w:val="979"/>
        <w:jc w:val="center"/>
        <w:rPr>
          <w:color w:val="auto"/>
          <w:highlight w:val="none"/>
        </w:rPr>
      </w:pPr>
      <w:r>
        <w:rPr>
          <w:b/>
          <w:bCs/>
          <w:color w:val="auto"/>
          <w:szCs w:val="28"/>
          <w:highlight w:val="none"/>
        </w:rPr>
      </w:r>
      <w:r>
        <w:rPr>
          <w:b/>
          <w:color w:val="auto"/>
          <w:szCs w:val="28"/>
          <w:highlight w:val="none"/>
        </w:rPr>
      </w:r>
      <w:r/>
    </w:p>
    <w:p>
      <w:pPr>
        <w:pStyle w:val="979"/>
        <w:jc w:val="center"/>
        <w:rPr>
          <w:color w:val="auto"/>
          <w:highlight w:val="none"/>
        </w:rPr>
      </w:pPr>
      <w:r>
        <w:rPr>
          <w:b/>
          <w:bCs/>
          <w:color w:val="auto"/>
          <w:szCs w:val="28"/>
          <w:highlight w:val="none"/>
        </w:rPr>
      </w:r>
      <w:r>
        <w:rPr>
          <w:b/>
          <w:bCs/>
          <w:color w:val="auto"/>
          <w:szCs w:val="28"/>
          <w:highlight w:val="none"/>
        </w:rPr>
      </w:r>
      <w:r/>
    </w:p>
    <w:p>
      <w:pPr>
        <w:pStyle w:val="979"/>
        <w:rPr>
          <w:color w:val="auto"/>
          <w:highlight w:val="none"/>
        </w:rPr>
      </w:pPr>
      <w:r>
        <w:rPr>
          <w:color w:val="auto"/>
          <w:szCs w:val="28"/>
          <w:highlight w:val="none"/>
        </w:rPr>
        <w:t xml:space="preserve">от _</w:t>
      </w:r>
      <w:r>
        <w:rPr>
          <w:color w:val="auto"/>
          <w:szCs w:val="28"/>
          <w:highlight w:val="none"/>
        </w:rPr>
        <w:t xml:space="preserve">31.08.2022</w:t>
      </w:r>
      <w:r>
        <w:rPr>
          <w:color w:val="auto"/>
          <w:szCs w:val="28"/>
          <w:highlight w:val="none"/>
        </w:rPr>
        <w:t xml:space="preserve">_</w:t>
      </w:r>
      <w:r>
        <w:rPr>
          <w:color w:val="auto"/>
          <w:szCs w:val="28"/>
          <w:highlight w:val="none"/>
        </w:rPr>
        <w:t xml:space="preserve">_                                             </w:t>
      </w:r>
      <w:r>
        <w:rPr>
          <w:color w:val="auto"/>
          <w:szCs w:val="28"/>
          <w:highlight w:val="none"/>
        </w:rPr>
        <w:t xml:space="preserve"> </w:t>
      </w:r>
      <w:r>
        <w:rPr>
          <w:color w:val="auto"/>
          <w:szCs w:val="28"/>
          <w:highlight w:val="none"/>
        </w:rPr>
        <w:t xml:space="preserve">                                          № _</w:t>
      </w:r>
      <w:r>
        <w:rPr>
          <w:color w:val="auto"/>
          <w:szCs w:val="28"/>
          <w:highlight w:val="none"/>
        </w:rPr>
        <w:t xml:space="preserve">_</w:t>
      </w:r>
      <w:r>
        <w:rPr>
          <w:color w:val="auto"/>
          <w:szCs w:val="28"/>
          <w:highlight w:val="none"/>
        </w:rPr>
        <w:t xml:space="preserve">49__</w:t>
      </w:r>
      <w:r>
        <w:rPr>
          <w:color w:val="auto"/>
          <w:szCs w:val="28"/>
          <w:highlight w:val="none"/>
        </w:rPr>
        <w:t xml:space="preserve">__</w:t>
      </w:r>
      <w:r>
        <w:rPr>
          <w:color w:val="auto"/>
          <w:szCs w:val="28"/>
          <w:highlight w:val="none"/>
        </w:rPr>
      </w:r>
      <w:r/>
    </w:p>
    <w:p>
      <w:pPr>
        <w:pStyle w:val="979"/>
        <w:jc w:val="center"/>
        <w:rPr>
          <w:color w:val="auto"/>
          <w:highlight w:val="none"/>
        </w:rPr>
      </w:pPr>
      <w:r>
        <w:rPr>
          <w:color w:val="auto"/>
          <w:szCs w:val="28"/>
          <w:highlight w:val="none"/>
        </w:rPr>
        <w:t xml:space="preserve">ст-ца</w:t>
      </w:r>
      <w:r>
        <w:rPr>
          <w:color w:val="auto"/>
          <w:szCs w:val="28"/>
          <w:highlight w:val="none"/>
        </w:rPr>
        <w:t xml:space="preserve"> Староминская</w:t>
      </w:r>
      <w:r>
        <w:rPr>
          <w:color w:val="auto"/>
          <w:szCs w:val="28"/>
          <w:highlight w:val="none"/>
        </w:rPr>
      </w:r>
      <w:r/>
    </w:p>
    <w:p>
      <w:pPr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О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 внесении изменений в расп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оряжение председателя контрольно-счетной палаты муниципального образования Староминский район от 26.02.2013 №13 «Об утверждении стандартов внешнего муниципального финансового контроля контрольно-счетной палаты муниципального образования Староминский район»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55"/>
        <w:jc w:val="both"/>
        <w:spacing w:before="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55"/>
        <w:jc w:val="both"/>
        <w:spacing w:before="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55"/>
        <w:jc w:val="both"/>
        <w:spacing w:before="0" w:after="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соответствии с Федеральным законом от 07 февраля 2011 года № 6-ФЗ «Об общих принципах организации и деятельност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 контрольно-счетных органов субъектов Российской Федерации и муниципальных образований», решением Совета муниципального образования Староминский район от 23 ноября 2011 года №19/1 «О контрольно-счетной палате муниципального образования Староминский район»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ind w:firstLine="426"/>
        <w:jc w:val="both"/>
        <w:spacing w:after="0" w:line="240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2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 Приложения №3,6,7,8 распоряжения председателя контр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ольно-счетной палаты муниципального образования Староминский район от 26.02.2013 №13 «Об утверждении стандартов внешнего муниципального финансового контроля контрольно-счетной палаты муниципального образования Староминский район» изложить в новой редакции.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оставляю за собой.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с 01 января 2023 года.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5"/>
        <w:gridCol w:w="3158"/>
      </w:tblGrid>
      <w:tr>
        <w:trPr/>
        <w:tc>
          <w:tcPr>
            <w:tcW w:w="6305" w:type="dxa"/>
            <w:vAlign w:val="bottom"/>
            <w:textDirection w:val="lrTb"/>
            <w:noWrap w:val="false"/>
          </w:tcPr>
          <w:p>
            <w:pPr>
              <w:pStyle w:val="10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1025"/>
              <w:ind w:right="2511"/>
              <w:jc w:val="both"/>
              <w:tabs>
                <w:tab w:val="left" w:pos="343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Староминский район</w:t>
            </w:r>
            <w:r>
              <w:rPr>
                <w:rFonts w:ascii="Times New Roman" w:hAnsi="Times New Roman" w:cs="Times New Roman"/>
                <w:szCs w:val="28"/>
              </w:rPr>
            </w:r>
            <w:r/>
          </w:p>
        </w:tc>
        <w:tc>
          <w:tcPr>
            <w:tcW w:w="3158" w:type="dxa"/>
            <w:vAlign w:val="bottom"/>
            <w:textDirection w:val="lrTb"/>
            <w:noWrap w:val="false"/>
          </w:tcPr>
          <w:p>
            <w:pPr>
              <w:pStyle w:val="9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Е.Г. Дейнега</w:t>
            </w:r>
            <w:r>
              <w:rPr>
                <w:rFonts w:ascii="Times New Roman" w:hAnsi="Times New Roman" w:cs="Times New Roman"/>
                <w:szCs w:val="28"/>
              </w:rPr>
            </w:r>
            <w:r/>
          </w:p>
        </w:tc>
      </w:tr>
      <w:tr>
        <w:trPr/>
        <w:tc>
          <w:tcPr>
            <w:tcW w:w="6305" w:type="dxa"/>
            <w:vAlign w:val="bottom"/>
            <w:textDirection w:val="lrTb"/>
            <w:noWrap w:val="false"/>
          </w:tcPr>
          <w:p>
            <w:pPr>
              <w:pStyle w:val="1025"/>
              <w:spacing w:line="276" w:lineRule="auto"/>
            </w:pPr>
            <w:r/>
            <w:r/>
          </w:p>
        </w:tc>
        <w:tc>
          <w:tcPr>
            <w:tcW w:w="3158" w:type="dxa"/>
            <w:vAlign w:val="bottom"/>
            <w:textDirection w:val="lrTb"/>
            <w:noWrap w:val="false"/>
          </w:tcPr>
          <w:p>
            <w:pPr>
              <w:pStyle w:val="978"/>
              <w:jc w:val="right"/>
              <w:spacing w:line="276" w:lineRule="auto"/>
            </w:pPr>
            <w:r/>
            <w:r/>
          </w:p>
        </w:tc>
      </w:tr>
    </w:tbl>
    <w:p>
      <w:pPr>
        <w:shd w:val="clear" w:color="auto" w:fill="ffffff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/>
    </w:p>
    <w:p>
      <w:pPr>
        <w:shd w:val="clear" w:color="auto" w:fill="ffffff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                   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        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ПРИЛОЖЕНИЕ№1                                        </w:t>
      </w:r>
      <w:r>
        <w:rPr>
          <w:highlight w:val="whit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</w:pP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                                                                           к распоряжению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 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председателя</w:t>
      </w:r>
      <w:r>
        <w:rPr>
          <w:highlight w:val="whit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</w:pP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                                                                             контрольно-счетной палаты</w:t>
      </w:r>
      <w:r>
        <w:rPr>
          <w:highlight w:val="whit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</w:pP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                                                                            муниципального образования</w:t>
      </w:r>
      <w:r>
        <w:rPr>
          <w:highlight w:val="white"/>
        </w:rPr>
      </w:r>
      <w:r/>
    </w:p>
    <w:p>
      <w:pPr>
        <w:ind w:firstLine="698"/>
        <w:jc w:val="both"/>
        <w:tabs>
          <w:tab w:val="left" w:pos="6946" w:leader="none"/>
        </w:tabs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</w:pP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                                                                                   Староминский район</w:t>
      </w:r>
      <w:r>
        <w:rPr>
          <w:highlight w:val="white"/>
        </w:rPr>
      </w:r>
      <w:r/>
    </w:p>
    <w:p>
      <w:pPr>
        <w:ind w:firstLine="698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                                                                            «_31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__»_08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__20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22 №_49_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_</w:t>
      </w:r>
      <w:r>
        <w:rPr>
          <w:highlight w:val="white"/>
        </w:rPr>
      </w:r>
      <w:r/>
    </w:p>
    <w:p>
      <w:pPr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</w:r>
    </w:p>
    <w:p>
      <w:pPr>
        <w:ind w:firstLine="709"/>
        <w:jc w:val="both"/>
        <w:spacing w:line="226" w:lineRule="auto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none"/>
        </w:rPr>
        <w:t xml:space="preserve">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«ПРИЛОЖЕНИЕ №3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="226" w:lineRule="auto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                                              распоряжения председателя</w:t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ind w:firstLine="709"/>
        <w:jc w:val="both"/>
        <w:spacing w:line="226" w:lineRule="auto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                                              контрольно-счетной палаты</w:t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ind w:firstLine="709"/>
        <w:jc w:val="both"/>
        <w:spacing w:line="226" w:lineRule="auto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                                              муниципального образования</w:t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ind w:firstLine="709"/>
        <w:jc w:val="both"/>
        <w:spacing w:line="226" w:lineRule="auto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                                              Староминский район</w:t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ind w:firstLine="709"/>
        <w:jc w:val="both"/>
        <w:spacing w:line="226" w:lineRule="auto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                                              от 26.02.2013 №13» </w:t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tabs>
          <w:tab w:val="left" w:pos="567" w:leader="none"/>
        </w:tabs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</w:r>
      <w:r>
        <w:rPr>
          <w:highlight w:val="yellow"/>
        </w:rPr>
      </w:r>
      <w:r/>
    </w:p>
    <w:p>
      <w:pPr>
        <w:tabs>
          <w:tab w:val="left" w:pos="567" w:leader="none"/>
        </w:tabs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</w:r>
      <w:r>
        <w:rPr>
          <w:highlight w:val="yellow"/>
        </w:rPr>
      </w:r>
      <w:r/>
    </w:p>
    <w:p>
      <w:pPr>
        <w:tabs>
          <w:tab w:val="left" w:pos="567" w:leader="none"/>
        </w:tabs>
        <w:rPr>
          <w:sz w:val="28"/>
          <w:highlight w:val="yellow"/>
        </w:rPr>
      </w:pPr>
      <w:r>
        <w:rPr>
          <w:sz w:val="28"/>
          <w:highlight w:val="yellow"/>
        </w:rPr>
      </w:r>
      <w:r>
        <w:rPr>
          <w:highlight w:val="yellow"/>
        </w:rPr>
      </w:r>
      <w:r/>
    </w:p>
    <w:p>
      <w:pPr>
        <w:tabs>
          <w:tab w:val="left" w:pos="567" w:leader="none"/>
        </w:tabs>
        <w:rPr>
          <w:sz w:val="28"/>
          <w:highlight w:val="yellow"/>
        </w:rPr>
      </w:pPr>
      <w:r>
        <w:rPr>
          <w:sz w:val="28"/>
          <w:highlight w:val="yellow"/>
        </w:rPr>
      </w:r>
      <w:r>
        <w:rPr>
          <w:highlight w:val="yellow"/>
        </w:rPr>
      </w:r>
      <w:r/>
    </w:p>
    <w:p>
      <w:pPr>
        <w:tabs>
          <w:tab w:val="left" w:pos="567" w:leader="none"/>
        </w:tabs>
        <w:rPr>
          <w:sz w:val="28"/>
          <w:highlight w:val="yellow"/>
        </w:rPr>
      </w:pPr>
      <w:r>
        <w:rPr>
          <w:sz w:val="28"/>
          <w:highlight w:val="yellow"/>
        </w:rPr>
      </w:r>
      <w:r>
        <w:rPr>
          <w:highlight w:val="yellow"/>
        </w:rPr>
      </w:r>
      <w:r/>
    </w:p>
    <w:p>
      <w:pPr>
        <w:jc w:val="center"/>
        <w:rPr>
          <w:sz w:val="34"/>
          <w:szCs w:val="34"/>
          <w:highlight w:val="yellow"/>
        </w:rPr>
      </w:pPr>
      <w:r>
        <w:rPr>
          <w:sz w:val="34"/>
          <w:szCs w:val="34"/>
          <w:highlight w:val="yellow"/>
        </w:rPr>
      </w:r>
      <w:r>
        <w:rPr>
          <w:highlight w:val="yellow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СТАНДАРТ ВНЕШНЕГО МУНИЦИПАЛЬНОГО ФИНАНСОВОГО КОНТРОЛЯ 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онтрольно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- счетной палаты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муниципального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образования Староминский район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(СВМФК КСП -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)</w:t>
      </w:r>
      <w:r>
        <w:rPr>
          <w:highlight w:val="white"/>
        </w:rPr>
      </w:r>
      <w:r/>
    </w:p>
    <w:p>
      <w:pPr>
        <w:jc w:val="center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jc w:val="center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jc w:val="center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«Общие правила проведения контрольного мероприятия»</w:t>
      </w:r>
      <w:r>
        <w:rPr>
          <w:highlight w:val="white"/>
        </w:rPr>
      </w:r>
      <w:r/>
    </w:p>
    <w:p>
      <w:pPr>
        <w:jc w:val="center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</w:r>
      <w:r>
        <w:rPr>
          <w:highlight w:val="yellow"/>
        </w:rPr>
      </w:r>
      <w:r/>
    </w:p>
    <w:p>
      <w:pPr>
        <w:jc w:val="center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</w:r>
      <w:r>
        <w:rPr>
          <w:highlight w:val="yellow"/>
        </w:rPr>
      </w:r>
      <w:r/>
    </w:p>
    <w:p>
      <w:pPr>
        <w:jc w:val="center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</w:r>
      <w:r>
        <w:rPr>
          <w:highlight w:val="yellow"/>
        </w:rPr>
      </w:r>
      <w:r/>
    </w:p>
    <w:p>
      <w:pPr>
        <w:jc w:val="center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</w:r>
      <w:r>
        <w:rPr>
          <w:highlight w:val="yellow"/>
        </w:rPr>
      </w:r>
      <w:r/>
    </w:p>
    <w:p>
      <w:pPr>
        <w:jc w:val="center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</w:r>
      <w:r>
        <w:rPr>
          <w:highlight w:val="yellow"/>
        </w:rPr>
      </w:r>
      <w:r/>
    </w:p>
    <w:p>
      <w:pPr>
        <w:jc w:val="center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</w:r>
      <w:r>
        <w:rPr>
          <w:highlight w:val="yellow"/>
        </w:rPr>
      </w:r>
      <w:r/>
    </w:p>
    <w:p>
      <w:pPr>
        <w:jc w:val="center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</w:r>
      <w:r>
        <w:rPr>
          <w:highlight w:val="yellow"/>
        </w:rPr>
      </w:r>
      <w:r/>
    </w:p>
    <w:p>
      <w:pPr>
        <w:jc w:val="center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</w:r>
      <w:r>
        <w:rPr>
          <w:highlight w:val="yellow"/>
        </w:rPr>
      </w:r>
      <w:r/>
    </w:p>
    <w:p>
      <w:pPr>
        <w:jc w:val="center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</w:r>
      <w:r>
        <w:rPr>
          <w:highlight w:val="yellow"/>
        </w:rPr>
      </w:r>
      <w:r/>
    </w:p>
    <w:p>
      <w:pPr>
        <w:jc w:val="center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</w:r>
      <w:r>
        <w:rPr>
          <w:highlight w:val="yellow"/>
        </w:rPr>
      </w:r>
      <w:r/>
    </w:p>
    <w:p>
      <w:pPr>
        <w:jc w:val="center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</w:r>
      <w:r>
        <w:rPr>
          <w:highlight w:val="yellow"/>
        </w:rPr>
      </w:r>
      <w:r/>
    </w:p>
    <w:p>
      <w:pPr>
        <w:jc w:val="center"/>
        <w:rPr>
          <w:b/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</w:r>
      <w:r>
        <w:rPr>
          <w:highlight w:val="yellow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Содержание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</w:r>
      <w:r>
        <w:rPr>
          <w:highlight w:val="yellow"/>
        </w:rPr>
      </w:r>
      <w:r/>
    </w:p>
    <w:tbl>
      <w:tblPr>
        <w:tblpPr w:horzAnchor="text" w:tblpXSpec="left" w:vertAnchor="text" w:tblpY="1" w:leftFromText="180" w:topFromText="0" w:rightFromText="180" w:bottomFromText="0"/>
        <w:tblW w:w="89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11"/>
        <w:gridCol w:w="5040"/>
        <w:gridCol w:w="1501"/>
      </w:tblGrid>
      <w:tr>
        <w:trPr>
          <w:trHeight w:val="891"/>
        </w:trPr>
        <w:tc>
          <w:tcPr>
            <w:tcW w:w="2411" w:type="dxa"/>
            <w:vAlign w:val="center"/>
            <w:textDirection w:val="lrTb"/>
            <w:noWrap w:val="false"/>
          </w:tcPr>
          <w:p>
            <w:pPr>
              <w:ind w:right="-431"/>
              <w:tabs>
                <w:tab w:val="left" w:pos="0" w:leader="none"/>
              </w:tabs>
              <w:rPr>
                <w:rFonts w:ascii="Times New Roman" w:hAnsi="Times New Roman" w:cs="Times New Roman"/>
                <w:b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 xml:space="preserve">№</w:t>
            </w:r>
            <w:r>
              <w:rPr>
                <w:highlight w:val="white"/>
              </w:rPr>
            </w:r>
            <w:r/>
          </w:p>
          <w:p>
            <w:pPr>
              <w:ind w:right="-431"/>
              <w:tabs>
                <w:tab w:val="left" w:pos="0" w:leader="none"/>
              </w:tabs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 xml:space="preserve">раздела</w:t>
            </w:r>
            <w:r>
              <w:rPr>
                <w:highlight w:val="white"/>
              </w:rPr>
            </w:r>
            <w:r/>
          </w:p>
        </w:tc>
        <w:tc>
          <w:tcPr>
            <w:tcW w:w="5040" w:type="dxa"/>
            <w:vAlign w:val="center"/>
            <w:textDirection w:val="lrTb"/>
            <w:noWrap w:val="false"/>
          </w:tcPr>
          <w:p>
            <w:pPr>
              <w:ind w:right="142" w:firstLine="720"/>
              <w:tabs>
                <w:tab w:val="left" w:pos="0" w:leader="none"/>
              </w:tabs>
              <w:rPr>
                <w:rFonts w:ascii="Times New Roman" w:hAnsi="Times New Roman" w:cs="Times New Roman"/>
                <w:b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 xml:space="preserve">Наименование раздела</w:t>
            </w:r>
            <w:r>
              <w:rPr>
                <w:highlight w:val="white"/>
              </w:rPr>
            </w:r>
            <w:r/>
          </w:p>
        </w:tc>
        <w:tc>
          <w:tcPr>
            <w:tcW w:w="1501" w:type="dxa"/>
            <w:vAlign w:val="center"/>
            <w:textDirection w:val="lrTb"/>
            <w:noWrap w:val="false"/>
          </w:tcPr>
          <w:p>
            <w:pPr>
              <w:ind w:right="-212"/>
              <w:tabs>
                <w:tab w:val="left" w:pos="0" w:leader="none"/>
              </w:tabs>
              <w:rPr>
                <w:rFonts w:ascii="Times New Roman" w:hAnsi="Times New Roman" w:cs="Times New Roman"/>
                <w:b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 xml:space="preserve">страница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364"/>
        </w:trPr>
        <w:tc>
          <w:tcPr>
            <w:tcW w:w="2411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1.</w:t>
            </w:r>
            <w:r>
              <w:rPr>
                <w:highlight w:val="white"/>
              </w:rPr>
            </w:r>
            <w:r/>
          </w:p>
        </w:tc>
        <w:tc>
          <w:tcPr>
            <w:tcW w:w="5040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Общие положения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   </w:t>
            </w:r>
            <w:r>
              <w:rPr>
                <w:highlight w:val="white"/>
              </w:rPr>
            </w:r>
            <w:r/>
          </w:p>
        </w:tc>
        <w:tc>
          <w:tcPr>
            <w:tcW w:w="1501" w:type="dxa"/>
            <w:vAlign w:val="center"/>
            <w:textDirection w:val="lrTb"/>
            <w:noWrap w:val="false"/>
          </w:tcPr>
          <w:p>
            <w:pPr>
              <w:ind w:right="-212"/>
              <w:tabs>
                <w:tab w:val="left" w:pos="0" w:leader="none"/>
              </w:tabs>
              <w:rPr>
                <w:rFonts w:ascii="Times New Roman" w:hAnsi="Times New Roman" w:cs="Times New Roman"/>
                <w:szCs w:val="28"/>
                <w:highlight w:val="yellow"/>
              </w:rPr>
            </w:pPr>
            <w:r>
              <w:rPr>
                <w:highlight w:val="none"/>
              </w:rPr>
              <w:t xml:space="preserve">4</w:t>
            </w:r>
            <w:r>
              <w:rPr>
                <w:highlight w:val="yellow"/>
              </w:rPr>
            </w:r>
            <w:r/>
          </w:p>
        </w:tc>
      </w:tr>
      <w:tr>
        <w:trPr>
          <w:trHeight w:val="374"/>
        </w:trPr>
        <w:tc>
          <w:tcPr>
            <w:tcW w:w="2411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highlight w:val="white"/>
              </w:rPr>
              <w:t xml:space="preserve">2.</w:t>
            </w:r>
            <w:r>
              <w:rPr>
                <w:highlight w:val="white"/>
              </w:rPr>
            </w:r>
            <w:r/>
          </w:p>
        </w:tc>
        <w:tc>
          <w:tcPr>
            <w:tcW w:w="5040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dstrike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Понятие и характеристики контрольного мероприятия</w:t>
            </w:r>
            <w:r>
              <w:rPr>
                <w:highlight w:val="white"/>
              </w:rPr>
            </w:r>
            <w:r/>
          </w:p>
        </w:tc>
        <w:tc>
          <w:tcPr>
            <w:tcW w:w="1501" w:type="dxa"/>
            <w:vAlign w:val="center"/>
            <w:textDirection w:val="lrTb"/>
            <w:noWrap w:val="false"/>
          </w:tcPr>
          <w:p>
            <w:pPr>
              <w:ind w:right="-212"/>
              <w:tabs>
                <w:tab w:val="left" w:pos="0" w:leader="none"/>
              </w:tabs>
              <w:rPr>
                <w:rFonts w:ascii="Times New Roman" w:hAnsi="Times New Roman" w:cs="Times New Roman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/>
          </w:p>
        </w:tc>
      </w:tr>
      <w:tr>
        <w:trPr>
          <w:trHeight w:val="880"/>
        </w:trPr>
        <w:tc>
          <w:tcPr>
            <w:tcW w:w="2411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highlight w:val="white"/>
              </w:rPr>
              <w:t xml:space="preserve">3.</w:t>
            </w:r>
            <w:r>
              <w:rPr>
                <w:highlight w:val="white"/>
              </w:rPr>
            </w:r>
            <w:r/>
          </w:p>
        </w:tc>
        <w:tc>
          <w:tcPr>
            <w:tcW w:w="5040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Организация контрольного мероприятия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highlight w:val="white"/>
              </w:rPr>
            </w:r>
            <w:r/>
          </w:p>
        </w:tc>
        <w:tc>
          <w:tcPr>
            <w:tcW w:w="1501" w:type="dxa"/>
            <w:vAlign w:val="center"/>
            <w:textDirection w:val="lrTb"/>
            <w:noWrap w:val="false"/>
          </w:tcPr>
          <w:p>
            <w:pPr>
              <w:ind w:right="-212"/>
              <w:tabs>
                <w:tab w:val="left" w:pos="0" w:leader="none"/>
              </w:tabs>
              <w:rPr>
                <w:rFonts w:ascii="Times New Roman" w:hAnsi="Times New Roman" w:cs="Times New Roman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/>
          </w:p>
        </w:tc>
      </w:tr>
      <w:tr>
        <w:trPr>
          <w:trHeight w:val="903"/>
        </w:trPr>
        <w:tc>
          <w:tcPr>
            <w:tcW w:w="2411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highlight w:val="white"/>
              </w:rPr>
              <w:t xml:space="preserve">4.</w:t>
            </w:r>
            <w:r>
              <w:rPr>
                <w:highlight w:val="white"/>
              </w:rPr>
            </w:r>
            <w:r/>
          </w:p>
        </w:tc>
        <w:tc>
          <w:tcPr>
            <w:tcW w:w="50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Подготовительный этап контрольного мероприятия</w:t>
            </w:r>
            <w:r>
              <w:rPr>
                <w:highlight w:val="white"/>
              </w:rPr>
            </w:r>
            <w:r/>
          </w:p>
        </w:tc>
        <w:tc>
          <w:tcPr>
            <w:tcW w:w="1501" w:type="dxa"/>
            <w:vAlign w:val="center"/>
            <w:textDirection w:val="lrTb"/>
            <w:noWrap w:val="false"/>
          </w:tcPr>
          <w:p>
            <w:pPr>
              <w:ind w:right="-212"/>
              <w:tabs>
                <w:tab w:val="left" w:pos="0" w:leader="none"/>
              </w:tabs>
              <w:rPr>
                <w:rFonts w:ascii="Times New Roman" w:hAnsi="Times New Roman" w:cs="Times New Roman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/>
          </w:p>
        </w:tc>
      </w:tr>
      <w:tr>
        <w:trPr>
          <w:trHeight w:val="416"/>
        </w:trPr>
        <w:tc>
          <w:tcPr>
            <w:tcW w:w="2411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5.</w:t>
            </w:r>
            <w:r>
              <w:rPr>
                <w:highlight w:val="white"/>
              </w:rPr>
            </w:r>
            <w:r/>
          </w:p>
        </w:tc>
        <w:tc>
          <w:tcPr>
            <w:tcW w:w="5040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Основной этап контрольного мероприятия</w:t>
            </w:r>
            <w:r>
              <w:rPr>
                <w:highlight w:val="white"/>
              </w:rPr>
            </w:r>
            <w:r/>
          </w:p>
        </w:tc>
        <w:tc>
          <w:tcPr>
            <w:tcW w:w="1501" w:type="dxa"/>
            <w:vAlign w:val="center"/>
            <w:textDirection w:val="lrTb"/>
            <w:noWrap w:val="false"/>
          </w:tcPr>
          <w:p>
            <w:pPr>
              <w:ind w:right="-212"/>
              <w:tabs>
                <w:tab w:val="left" w:pos="0" w:leader="none"/>
              </w:tabs>
              <w:rPr>
                <w:rFonts w:ascii="Times New Roman" w:hAnsi="Times New Roman" w:cs="Times New Roman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/>
          </w:p>
        </w:tc>
      </w:tr>
      <w:tr>
        <w:trPr>
          <w:trHeight w:val="416"/>
        </w:trPr>
        <w:tc>
          <w:tcPr>
            <w:tcW w:w="2411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white"/>
              </w:rPr>
              <w:t xml:space="preserve">6.</w:t>
            </w:r>
            <w:r>
              <w:rPr>
                <w:highlight w:val="white"/>
              </w:rPr>
            </w:r>
            <w:r/>
          </w:p>
        </w:tc>
        <w:tc>
          <w:tcPr>
            <w:tcW w:w="5040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Заключительный этап контрольного мероприятия</w:t>
            </w:r>
            <w:r>
              <w:rPr>
                <w:highlight w:val="white"/>
              </w:rPr>
            </w:r>
            <w:r/>
          </w:p>
        </w:tc>
        <w:tc>
          <w:tcPr>
            <w:tcW w:w="1501" w:type="dxa"/>
            <w:vAlign w:val="center"/>
            <w:textDirection w:val="lrTb"/>
            <w:noWrap w:val="false"/>
          </w:tcPr>
          <w:p>
            <w:pPr>
              <w:ind w:right="-212"/>
              <w:tabs>
                <w:tab w:val="left" w:pos="0" w:leader="none"/>
              </w:tabs>
              <w:rPr>
                <w:rFonts w:ascii="Times New Roman" w:hAnsi="Times New Roman" w:cs="Times New Roman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Cs w:val="28"/>
                <w:highlight w:val="none"/>
              </w:rPr>
              <w:t xml:space="preserve">14</w:t>
            </w:r>
            <w:r>
              <w:rPr>
                <w:highlight w:val="yellow"/>
              </w:rPr>
            </w:r>
            <w:r/>
          </w:p>
        </w:tc>
      </w:tr>
      <w:tr>
        <w:trPr>
          <w:trHeight w:val="416"/>
        </w:trPr>
        <w:tc>
          <w:tcPr>
            <w:tcW w:w="241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sz w:val="28"/>
                <w:highlight w:val="white"/>
              </w:rPr>
              <w:t xml:space="preserve">7.</w:t>
            </w:r>
            <w:r>
              <w:rPr>
                <w:highlight w:val="white"/>
              </w:rPr>
            </w:r>
            <w:r/>
          </w:p>
        </w:tc>
        <w:tc>
          <w:tcPr>
            <w:tcW w:w="5040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Ответственность должностных лиц Контрольно-счетной палаты при проведении контрольного мероприятия</w:t>
            </w:r>
            <w:r>
              <w:rPr>
                <w:highlight w:val="white"/>
              </w:rPr>
            </w:r>
            <w:r/>
          </w:p>
        </w:tc>
        <w:tc>
          <w:tcPr>
            <w:tcW w:w="1501" w:type="dxa"/>
            <w:vAlign w:val="center"/>
            <w:textDirection w:val="lrTb"/>
            <w:noWrap w:val="false"/>
          </w:tcPr>
          <w:p>
            <w:pPr>
              <w:ind w:right="-212"/>
              <w:tabs>
                <w:tab w:val="left" w:pos="0" w:leader="none"/>
              </w:tabs>
              <w:rPr>
                <w:rFonts w:ascii="Times New Roman" w:hAnsi="Times New Roman" w:cs="Times New Roman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14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/>
          </w:p>
        </w:tc>
      </w:tr>
      <w:tr>
        <w:trPr>
          <w:trHeight w:val="416"/>
        </w:trPr>
        <w:tc>
          <w:tcPr>
            <w:tcW w:w="2411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white"/>
              </w:rPr>
              <w:t xml:space="preserve">Приложение №</w:t>
            </w:r>
            <w:r>
              <w:rPr>
                <w:rFonts w:ascii="Times New Roman" w:hAnsi="Times New Roman" w:cs="Times New Roman"/>
                <w:sz w:val="24"/>
                <w:szCs w:val="28"/>
                <w:highlight w:val="white"/>
              </w:rPr>
              <w:t xml:space="preserve">1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W w:w="5040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 xml:space="preserve">Распоряжение о проведении контрольного мероприятия</w:t>
            </w:r>
            <w:r>
              <w:rPr>
                <w:highlight w:val="white"/>
              </w:rPr>
            </w:r>
            <w:r/>
          </w:p>
        </w:tc>
        <w:tc>
          <w:tcPr>
            <w:tcW w:w="1501" w:type="dxa"/>
            <w:vAlign w:val="center"/>
            <w:textDirection w:val="lrTb"/>
            <w:noWrap w:val="false"/>
          </w:tcPr>
          <w:p>
            <w:pPr>
              <w:ind w:right="-212"/>
              <w:tabs>
                <w:tab w:val="left" w:pos="0" w:leader="none"/>
              </w:tabs>
              <w:rPr>
                <w:rFonts w:ascii="Times New Roman" w:hAnsi="Times New Roman" w:cs="Times New Roman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Cs w:val="28"/>
                <w:highlight w:val="none"/>
              </w:rPr>
              <w:t xml:space="preserve">16</w:t>
            </w:r>
            <w:r>
              <w:rPr>
                <w:rFonts w:ascii="Times New Roman" w:hAnsi="Times New Roman" w:cs="Times New Roman"/>
                <w:szCs w:val="28"/>
                <w:highlight w:val="yellow"/>
              </w:rPr>
            </w:r>
            <w:r/>
          </w:p>
        </w:tc>
      </w:tr>
      <w:tr>
        <w:trPr>
          <w:trHeight w:val="416"/>
        </w:trPr>
        <w:tc>
          <w:tcPr>
            <w:tcW w:w="2411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white"/>
              </w:rPr>
              <w:t xml:space="preserve">Приложение №</w:t>
            </w:r>
            <w:r>
              <w:rPr>
                <w:rFonts w:ascii="Times New Roman" w:hAnsi="Times New Roman" w:cs="Times New Roman"/>
                <w:sz w:val="24"/>
                <w:szCs w:val="28"/>
                <w:highlight w:val="white"/>
              </w:rPr>
              <w:t xml:space="preserve">2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W w:w="5040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 xml:space="preserve">Рабочий план</w:t>
            </w:r>
            <w:r>
              <w:rPr>
                <w:highlight w:val="white"/>
              </w:rPr>
            </w:r>
            <w:r/>
          </w:p>
        </w:tc>
        <w:tc>
          <w:tcPr>
            <w:tcW w:w="1501" w:type="dxa"/>
            <w:vAlign w:val="center"/>
            <w:textDirection w:val="lrTb"/>
            <w:noWrap w:val="false"/>
          </w:tcPr>
          <w:p>
            <w:pPr>
              <w:ind w:right="-212"/>
              <w:tabs>
                <w:tab w:val="left" w:pos="0" w:leader="none"/>
              </w:tabs>
              <w:rPr>
                <w:rFonts w:ascii="Times New Roman" w:hAnsi="Times New Roman" w:cs="Times New Roman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18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/>
          </w:p>
        </w:tc>
      </w:tr>
      <w:tr>
        <w:trPr>
          <w:trHeight w:val="416"/>
        </w:trPr>
        <w:tc>
          <w:tcPr>
            <w:tcW w:w="2411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white"/>
              </w:rPr>
              <w:t xml:space="preserve">Приложение №</w:t>
            </w:r>
            <w:r>
              <w:rPr>
                <w:rFonts w:ascii="Times New Roman" w:hAnsi="Times New Roman" w:cs="Times New Roman"/>
                <w:sz w:val="24"/>
                <w:szCs w:val="28"/>
                <w:highlight w:val="white"/>
              </w:rPr>
              <w:t xml:space="preserve">3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W w:w="5040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Cs w:val="28"/>
                <w:highlight w:val="white"/>
              </w:rPr>
              <w:t xml:space="preserve">Удостоверение на право проведения контрольного мероприятия</w:t>
            </w:r>
            <w:r>
              <w:rPr>
                <w:highlight w:val="white"/>
              </w:rPr>
            </w:r>
            <w:r/>
          </w:p>
        </w:tc>
        <w:tc>
          <w:tcPr>
            <w:tcW w:w="1501" w:type="dxa"/>
            <w:vAlign w:val="center"/>
            <w:textDirection w:val="lrTb"/>
            <w:noWrap w:val="false"/>
          </w:tcPr>
          <w:p>
            <w:pPr>
              <w:ind w:right="-212"/>
              <w:tabs>
                <w:tab w:val="left" w:pos="0" w:leader="none"/>
              </w:tabs>
              <w:rPr>
                <w:rFonts w:ascii="Times New Roman" w:hAnsi="Times New Roman" w:cs="Times New Roman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21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/>
          </w:p>
        </w:tc>
      </w:tr>
      <w:tr>
        <w:trPr>
          <w:trHeight w:val="239"/>
        </w:trPr>
        <w:tc>
          <w:tcPr>
            <w:tcW w:w="2411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white"/>
              </w:rPr>
              <w:t xml:space="preserve">Приложение №</w:t>
            </w:r>
            <w:r>
              <w:rPr>
                <w:rFonts w:ascii="Times New Roman" w:hAnsi="Times New Roman" w:cs="Times New Roman"/>
                <w:sz w:val="24"/>
                <w:szCs w:val="28"/>
                <w:highlight w:val="white"/>
              </w:rPr>
              <w:t xml:space="preserve">4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W w:w="504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highlight w:val="white"/>
              </w:rPr>
              <w:t xml:space="preserve">Акт по факту непредставления или несвоевременного представления документов и материалов</w:t>
            </w:r>
            <w:r>
              <w:rPr>
                <w:rFonts w:ascii="Times New Roman" w:hAnsi="Times New Roman" w:cs="Times New Roman" w:eastAsia="Times New Roman"/>
                <w:highlight w:val="white"/>
              </w:rPr>
            </w:r>
            <w:r/>
          </w:p>
        </w:tc>
        <w:tc>
          <w:tcPr>
            <w:tcW w:w="1501" w:type="dxa"/>
            <w:vAlign w:val="center"/>
            <w:textDirection w:val="lrTb"/>
            <w:noWrap w:val="false"/>
          </w:tcPr>
          <w:p>
            <w:pPr>
              <w:ind w:right="-212"/>
              <w:tabs>
                <w:tab w:val="left" w:pos="0" w:leader="none"/>
              </w:tabs>
              <w:rPr>
                <w:rFonts w:ascii="Times New Roman" w:hAnsi="Times New Roman" w:cs="Times New Roman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22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/>
          </w:p>
        </w:tc>
      </w:tr>
      <w:tr>
        <w:trPr>
          <w:trHeight w:val="407"/>
        </w:trPr>
        <w:tc>
          <w:tcPr>
            <w:tcW w:w="2411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white"/>
              </w:rPr>
              <w:t xml:space="preserve">Приложение №</w:t>
            </w:r>
            <w:r>
              <w:rPr>
                <w:rFonts w:ascii="Times New Roman" w:hAnsi="Times New Roman" w:cs="Times New Roman"/>
                <w:sz w:val="24"/>
                <w:szCs w:val="28"/>
                <w:highlight w:val="white"/>
              </w:rPr>
              <w:t xml:space="preserve">5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W w:w="5040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white"/>
              </w:rPr>
            </w:r>
            <w:r>
              <w:rPr>
                <w:sz w:val="24"/>
                <w:highlight w:val="white"/>
              </w:rPr>
            </w:r>
            <w:r/>
          </w:p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white"/>
              </w:rPr>
              <w:t xml:space="preserve">Акт по факту опечатывания касс, кассовых и служебных помещений, складов и архивов на объекте контрольного мероприятия        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W w:w="1501" w:type="dxa"/>
            <w:vAlign w:val="center"/>
            <w:textDirection w:val="lrTb"/>
            <w:noWrap w:val="false"/>
          </w:tcPr>
          <w:p>
            <w:pPr>
              <w:ind w:right="-212"/>
              <w:tabs>
                <w:tab w:val="left" w:pos="0" w:leader="none"/>
              </w:tabs>
              <w:rPr>
                <w:rFonts w:ascii="Times New Roman" w:hAnsi="Times New Roman" w:cs="Times New Roman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24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/>
          </w:p>
        </w:tc>
      </w:tr>
      <w:tr>
        <w:trPr>
          <w:trHeight w:val="407"/>
        </w:trPr>
        <w:tc>
          <w:tcPr>
            <w:tcW w:w="2411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white"/>
              </w:rPr>
              <w:t xml:space="preserve">Приложение №6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W w:w="5040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white"/>
              </w:rPr>
            </w:r>
            <w:r>
              <w:rPr>
                <w:sz w:val="24"/>
                <w:highlight w:val="white"/>
              </w:rPr>
            </w:r>
            <w:r/>
          </w:p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white"/>
              </w:rPr>
              <w:t xml:space="preserve">Акт изъятия документов и материалов на объекте контрольного мероприятия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W w:w="1501" w:type="dxa"/>
            <w:vAlign w:val="center"/>
            <w:textDirection w:val="lrTb"/>
            <w:noWrap w:val="false"/>
          </w:tcPr>
          <w:p>
            <w:pPr>
              <w:ind w:right="-212"/>
              <w:tabs>
                <w:tab w:val="left" w:pos="0" w:leader="none"/>
              </w:tabs>
              <w:rPr>
                <w:rFonts w:ascii="Times New Roman" w:hAnsi="Times New Roman" w:cs="Times New Roman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25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/>
          </w:p>
        </w:tc>
      </w:tr>
      <w:tr>
        <w:trPr>
          <w:trHeight w:val="418"/>
        </w:trPr>
        <w:tc>
          <w:tcPr>
            <w:tcW w:w="2411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white"/>
              </w:rPr>
              <w:t xml:space="preserve">Приложение №7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W w:w="5040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white"/>
              </w:rPr>
              <w:t xml:space="preserve">Акт встречной проверки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W w:w="1501" w:type="dxa"/>
            <w:vAlign w:val="center"/>
            <w:textDirection w:val="lrTb"/>
            <w:noWrap w:val="false"/>
          </w:tcPr>
          <w:p>
            <w:pPr>
              <w:ind w:right="-212"/>
              <w:tabs>
                <w:tab w:val="left" w:pos="0" w:leader="none"/>
              </w:tabs>
              <w:rPr>
                <w:rFonts w:ascii="Times New Roman" w:hAnsi="Times New Roman" w:cs="Times New Roman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26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r>
            <w:r/>
          </w:p>
        </w:tc>
      </w:tr>
      <w:tr>
        <w:trPr>
          <w:trHeight w:val="418"/>
        </w:trPr>
        <w:tc>
          <w:tcPr>
            <w:tcW w:w="2411" w:type="dxa"/>
            <w:vAlign w:val="center"/>
            <w:vMerge w:val="restart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white"/>
              </w:rPr>
              <w:t xml:space="preserve">Приложение №8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W w:w="5040" w:type="dxa"/>
            <w:vAlign w:val="center"/>
            <w:vMerge w:val="restart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 w:val="24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white"/>
              </w:rPr>
              <w:t xml:space="preserve">Акт контрольного обмера (осмотра)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ind w:right="-212"/>
              <w:tabs>
                <w:tab w:val="left" w:pos="0" w:leader="none"/>
              </w:tabs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28</w:t>
            </w:r>
            <w:r>
              <w:rPr>
                <w:highlight w:val="white"/>
              </w:rPr>
            </w:r>
            <w:r/>
          </w:p>
        </w:tc>
      </w:tr>
    </w:tbl>
    <w:p>
      <w:pPr>
        <w:ind w:left="-11"/>
        <w:jc w:val="center"/>
        <w:spacing w:line="360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b/>
          <w:sz w:val="32"/>
          <w:szCs w:val="32"/>
          <w:highlight w:val="yellow"/>
        </w:rPr>
        <w:br/>
      </w:r>
      <w:r>
        <w:rPr>
          <w:b/>
          <w:sz w:val="32"/>
          <w:szCs w:val="32"/>
          <w:highlight w:val="yellow"/>
        </w:rPr>
        <w:br w:type="page"/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1. Общие положения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1.1. Стандарт </w:t>
      </w:r>
      <w:r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внешнего </w:t>
      </w:r>
      <w:r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муниципального</w:t>
      </w:r>
      <w:r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 финансового контроля </w:t>
      </w:r>
      <w:r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Контрольно-счетной палаты </w:t>
      </w:r>
      <w:r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муниципального образования Староминский район СВМФК КСП-3 «Общие правила проведения контрольного</w:t>
      </w:r>
      <w:r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 мероприятия» (далее – Стандарт) разработан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</w:t>
      </w:r>
      <w:r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альных образований»</w:t>
      </w:r>
      <w:r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,</w:t>
      </w:r>
      <w:r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 решением Совета муниципального образо</w:t>
      </w:r>
      <w:r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вания Староминский район от 23.11.2011 №19/1 «О контрольно-счетной палате муниципального образования Староминский район» (далее  – Решение Совета №19/1), Общими требованиями к стандартам внешнего государственного и муниципального финансового контроля для п</w:t>
      </w:r>
      <w:r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 октября 2014 года №47 К (993) и</w:t>
      </w:r>
      <w:r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 Типовым стандартом внешнего государственного (муниципального) финансового контроля «Общие правила проведения контрольного мероприятия», одобренного решением Совета контрольно-счетных органов при Счетной палате Российской Федерации от 20 декабря 2016 года.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iCs/>
          <w:sz w:val="28"/>
          <w:szCs w:val="28"/>
          <w:highlight w:val="none"/>
        </w:rPr>
        <w:t xml:space="preserve">1.2. Целью Стандарта явля</w:t>
      </w:r>
      <w:r>
        <w:rPr>
          <w:rFonts w:ascii="Times New Roman" w:hAnsi="Times New Roman" w:cs="Times New Roman"/>
          <w:iCs/>
          <w:sz w:val="28"/>
          <w:szCs w:val="28"/>
          <w:highlight w:val="none"/>
        </w:rPr>
        <w:t xml:space="preserve">ется установление общих пр</w:t>
      </w:r>
      <w:r>
        <w:rPr>
          <w:rFonts w:ascii="Times New Roman" w:hAnsi="Times New Roman" w:cs="Times New Roman"/>
          <w:iCs/>
          <w:sz w:val="28"/>
          <w:szCs w:val="28"/>
          <w:highlight w:val="none"/>
        </w:rPr>
        <w:t xml:space="preserve">авил и требований при осуществлении Контрольно-счетной палатой муниципального образования Староминский район (далее - Контрольно-счетная палата) контрольных мероприятий и обеспечение качественного и методически правильного проведения контрольных мероприятий.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iCs/>
          <w:sz w:val="28"/>
          <w:szCs w:val="28"/>
          <w:highlight w:val="none"/>
        </w:rPr>
        <w:t xml:space="preserve">1.3. Задачами Стандарта являются: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iCs/>
          <w:sz w:val="28"/>
          <w:szCs w:val="28"/>
          <w:highlight w:val="none"/>
        </w:rPr>
        <w:t xml:space="preserve">определение понятия, характеристик, предмета и объектов контрольного мероприятия: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iCs/>
          <w:sz w:val="28"/>
          <w:szCs w:val="28"/>
          <w:highlight w:val="none"/>
        </w:rPr>
        <w:t xml:space="preserve">определение этапов и процедур организации контрольного мероприятия;</w:t>
      </w:r>
      <w:r/>
    </w:p>
    <w:p>
      <w:pPr>
        <w:ind w:firstLine="720"/>
        <w:jc w:val="both"/>
        <w:rPr>
          <w:szCs w:val="28"/>
          <w:highlight w:val="none"/>
        </w:rPr>
      </w:pPr>
      <w:r>
        <w:rPr>
          <w:rFonts w:ascii="Times New Roman" w:hAnsi="Times New Roman" w:cs="Times New Roman"/>
          <w:iCs/>
          <w:sz w:val="28"/>
          <w:szCs w:val="28"/>
          <w:highlight w:val="none"/>
        </w:rPr>
        <w:t xml:space="preserve">установление ответственности должностных лиц Контрольно-счетной палаты при проведении контрольного мероприятия.</w:t>
      </w:r>
      <w:r>
        <w:rPr>
          <w:highlight w:val="yellow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highlight w:val="none"/>
        </w:rPr>
        <w:t xml:space="preserve">2. Понятие и характеристика контрольного мероприятия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highlight w:val="yellow"/>
        </w:rPr>
      </w:r>
      <w:r/>
    </w:p>
    <w:p>
      <w:pPr>
        <w:pStyle w:val="989"/>
        <w:ind w:left="0"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.1. Контрольное мероприятие является формой осуществления внешнего государственного (муниципального) финансового контроля.</w:t>
      </w:r>
      <w:r/>
    </w:p>
    <w:p>
      <w:pPr>
        <w:pStyle w:val="989"/>
        <w:ind w:left="0"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Контрольным мероприятием является мероприятие, которое отвечает следующим требованиям:</w:t>
      </w:r>
      <w:r/>
    </w:p>
    <w:p>
      <w:pPr>
        <w:pStyle w:val="989"/>
        <w:ind w:left="0"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проводится на основании плана работы Контрольно-счетной палаты на год;</w:t>
      </w:r>
      <w:r/>
    </w:p>
    <w:p>
      <w:pPr>
        <w:pStyle w:val="989"/>
        <w:ind w:left="0"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проведение мероприятия оформляется соответствующим распорядительным актом Контрольно-счетной палаты – распоряжением;</w:t>
      </w:r>
      <w:r/>
    </w:p>
    <w:p>
      <w:pPr>
        <w:pStyle w:val="989"/>
        <w:ind w:left="0"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мероприятие проводится в соответствии с программой его проведения, утвержденной в установленном порядке;</w:t>
      </w:r>
      <w:r/>
    </w:p>
    <w:p>
      <w:pPr>
        <w:pStyle w:val="989"/>
        <w:ind w:left="0"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 результатам мероприятия оформляется акт (акты), на основании акта (актов) в установленном Контрольно-счетной палатой порядке составляется отчет.</w:t>
      </w:r>
      <w:r/>
    </w:p>
    <w:p>
      <w:pPr>
        <w:pStyle w:val="989"/>
        <w:ind w:left="0"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2.2. Предметом контрольного мероприятия являются: формирование и использование средств бюджета муниципального образования Староминский район;</w:t>
      </w:r>
      <w:r/>
    </w:p>
    <w:p>
      <w:pPr>
        <w:pStyle w:val="989"/>
        <w:ind w:left="0"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управление и распоряжение 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муществом, находящимся в муниципальной собственности муниципального образования Староминский район, в том числе охраняемыми результатами интеллектуальной деятельности и средств индивидуализации, принадлежащими муниципальному образованию Староминский район;</w:t>
      </w:r>
      <w:r/>
    </w:p>
    <w:p>
      <w:pPr>
        <w:pStyle w:val="989"/>
        <w:ind w:left="0"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предоставление межбюджетных трансфертов из бюджета муниципального образования Староминский район и их использование органами местного самоуправления муниципальных образований, расположенных на территории муниципального образования Староминский район;</w:t>
      </w:r>
      <w:r/>
    </w:p>
    <w:p>
      <w:pPr>
        <w:pStyle w:val="989"/>
        <w:ind w:left="0"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годовая бюджетная отчетность главных администраторов средств  бюджета муниципального образования Староминский район; предоставление и использование налоговых и иных льгот и преимуществ, бюджетных кредитов, а также муниципальных гарантий;</w:t>
      </w:r>
      <w:r/>
    </w:p>
    <w:p>
      <w:pPr>
        <w:pStyle w:val="989"/>
        <w:ind w:left="0"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использование бюджетных средств в случаях, установленных федеральными нормативными правовыми актами, нормативными правовыми актами субъекта Российской Федерации, нормативно правовыми актами муниципального образования Староминский район;</w:t>
      </w:r>
      <w:r/>
    </w:p>
    <w:p>
      <w:pPr>
        <w:pStyle w:val="989"/>
        <w:ind w:left="0"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управление муниципальным долгом муниципального образования Староминский район;</w:t>
      </w:r>
      <w:r/>
    </w:p>
    <w:p>
      <w:pPr>
        <w:pStyle w:val="989"/>
        <w:ind w:left="0"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реализация принимаемых представительным органом муниципального образования Староминский район решений, других нормативных правовых актов, затрагивающих вопросы бюджета, финансов, муниципальной собственности муниципального образования Староминский район.</w:t>
      </w:r>
      <w:r/>
    </w:p>
    <w:p>
      <w:pPr>
        <w:pStyle w:val="989"/>
        <w:ind w:left="0"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Предмет контрольного мероприятия, как правило, отражается в его наименовании.</w:t>
      </w:r>
      <w:r/>
    </w:p>
    <w:p>
      <w:pPr>
        <w:pStyle w:val="989"/>
        <w:ind w:left="0"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2.3.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Объектами контрольного мероприятия являются органы и организации, указанные в статье 8 решения Совета №19/1 и статье 266.1 Бюджетного кодекса Российской Федерации.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89"/>
        <w:ind w:left="0" w:firstLine="709"/>
        <w:jc w:val="both"/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2.4. Методами осуществления контрольного мероприятия являются проверка и ревизия.</w:t>
      </w:r>
      <w:r>
        <w:rPr>
          <w:highlight w:val="yellow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3. Организация контрольного мероприятия </w:t>
      </w:r>
      <w:r>
        <w:rPr>
          <w:highlight w:val="white"/>
        </w:rPr>
      </w:r>
      <w:r/>
    </w:p>
    <w:p>
      <w:pPr>
        <w:pStyle w:val="989"/>
        <w:ind w:left="0"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3.1. К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онтрольное мероприятие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проводится на основании плана работы Контрольно-счетной палаты на год, в соответствии с распоряжением Контрольно-счетной палаты, определяющим наименование контрольного мероприятия, сроки его проведения, руководителя и исполнителей контрольного мероприятия.</w:t>
      </w:r>
      <w:r>
        <w:rPr>
          <w:highlight w:val="white"/>
        </w:rPr>
      </w:r>
      <w:r/>
    </w:p>
    <w:p>
      <w:pPr>
        <w:pStyle w:val="989"/>
        <w:ind w:left="0"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Образец оформления распоряжения о проведении контрольного мероприятия приведен в приложении №1 к настоящему Стандарту.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pStyle w:val="989"/>
        <w:ind w:left="0" w:right="0"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Решение о включении контрольного мероприятия в план работы Контрольно-счетной палаты принимается в порядке, установленном Стандартом внешнего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муниципального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финансового контроля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онтрольно-счетной палаты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муниципального образования Староминский район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СФК -1 „Планирование работы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онтрольно-счетной палаты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муниципального образования Староминский район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”.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3.2. Организация контрольного мероприятия включает следующие этапы: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-подготовительный этап контрольного мероприятия;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-основной этап контрольного мероприятия;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-заключительный этап контрольного мероприятия.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Подготовительный этап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контрольного мероприятия состоит в предварительном изучении предмет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 и объектов контрольного мероприятия, по результатам которого определяются его цели, вопросы и методы проведения. Результатом данного этапа является подготовка и утверждение программы проведения контрольного мероприятия и при необходимости рабочего плана.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Основной этап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контрольного мероприятия состоит в проведении контрольных действий непосредственно на объектах контрольного мероприятия, сборе и анали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 Результатом проведения данного этапа являются оформление акта (актов).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Заключительный этап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контрольного мероприятия состоит в подготовке выводов и предложений (рекомендаций), которые отражаются в отчете о результатах контрольного мероприятия.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3.3. Датой окончания контрольного мероприятия является дата утверждения отчета о его результатах. При этом отчет должен быть подготовлен и направлен для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утверждения председателю Контрольно-счетной палаты, либо его заместителю, в пределах срока проведения контрольного мероприятия, указанного в распоряжении о проведении контрольного мероприятия.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Решение о продлении срока проведения контрольного мероприятия принимается на основании служебной записки, подготовленной руководителем контрольного мероприятия на имя председателя Палаты или его заместителя. При эт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ом в служебной записке должно содержаться мотивированное обоснование необходимости продления срока проведения контрольного мероприятия. Служебная записка может быть подготовлена не позднее, чем за 10 рабочих дней до даты окончания контрольного мероприятия.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3.4. Для проведения контрольного мероприятия формируется группа специалистов из числа должностных лиц и иных штатных с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отрудников Контрольно-счетной палаты, в состав которой входят руководитель и исполнители контрольного мероприятия (далее также – участники контрольного мероприятия), назначаемые распоряжением Контрольно-счетной палаты о проведении контрольного мероприятия.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Руководитель контрольного мероприятия отвечает за организацию контрольного мероприятия, осуществляет непосредственное руководство контрольным мероприятием, координацию деятельности исполнителей, готовит отчет о результатах контрольного мероприятия.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Контрольная груп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па формируется таким образом, чтобы не допускать конфликт интересов, исключить ситуации, когда личная заинтересованность участников контрольного мероприятия может повлиять на исполнение ими должностных обязанностей при  проведении контрольного мероприятия.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контрольном мероприятии не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имеют права принимать участие должностные лица Контрольно-счетной палаты, состоящие в близком родстве или свойстве (родители, супруги, дети,  братья, сестры, а также братья, сестры, родители и дети супругов) с руководством объекта контрольного мероприятия.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Запрещается привлекать к участию в контрольном мероприятии должностное лицо Контрольно-счетной палаты, если он в проверяемом периоде был штатным сотрудником объекта контрольного мероприятия.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Должностное лицо Контрольно-счетной палаты, состоящее в близком родстве или свойстве с руководством объекта контрольного мероприятия обязано уведомить об этом руководство Контрольно-счетной палаты.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3.5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 В случае если на объекте контрольного мероприятия проводится проверка сведений, составляющих государственную тайну, к ней должны привлекаться участники контрольного мероприятия, имеющие оформленный в установленном порядке допуск к государственной тайне.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Участники контрольного мероприятия не вправе разглашать информацию, полученную при проведении контрольных мероприятий и предавать гласности свои выводы до утверждения отчета о результатах контрольного мероприятия.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3.6. В случаях, когда для д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остижения целей контрольного мероприятия и получения ответов на поставленные вопросы необходимы специальные знания, навыки и опыт, к участию в проведении контрольного мероприятия на договорной основе могут привлекаться специалисты и (или) внешние эксперты.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3.7. В ходе проведения контрольного мероприятия формируется рабочая документация, в соста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которой включаются документы и материалы, послужившие основанием для результатов каждого этапа контрольного мероприятия. К рабочей документации относятся документы или их копии, иные материалы, получаемые от должностных лиц объекта контрольного мероприят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ия третьих лиц, а также документы (справки, расчеты, аналитические записки и т.п.), подготовленные участниками контрольного мероприятия самостоятельно на основе собранных фактических данных и информации непосредственно на объекте контрольного мероприятия.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firstLine="720"/>
        <w:jc w:val="center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4. Подготовительный этап контрольного мероприятия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4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.1. Подготовительный этап контрольного мероприятия начинается сразу после утверждения председателем Контрольно-счетной палаты плана работы Контрольно-счетной палаты на год.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highlight w:val="non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none"/>
        </w:rPr>
        <w:t xml:space="preserve">4.2. На подготовительном этапе </w:t>
      </w:r>
      <w:r>
        <w:rPr>
          <w:rFonts w:ascii="Times New Roman" w:hAnsi="Times New Roman" w:cs="Times New Roman"/>
          <w:spacing w:val="-8"/>
          <w:sz w:val="28"/>
          <w:szCs w:val="28"/>
          <w:highlight w:val="none"/>
        </w:rPr>
        <w:t xml:space="preserve">контрольного мероприятия проводится предварительное изучение предмета и объектов контрольного мероприятия посредством сбора соответствующей информации для получения знаний в объеме, достаточном для подготовки программы проведения контрольного мероприятия.</w:t>
      </w:r>
      <w:r/>
    </w:p>
    <w:p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none"/>
        </w:rPr>
        <w:t xml:space="preserve">Проведение подготовительного этапа, а также утверждение программы проведения контрольного мероприя</w:t>
      </w:r>
      <w:r>
        <w:rPr>
          <w:rFonts w:ascii="Times New Roman" w:hAnsi="Times New Roman" w:cs="Times New Roman"/>
          <w:spacing w:val="-8"/>
          <w:sz w:val="28"/>
          <w:szCs w:val="28"/>
          <w:highlight w:val="none"/>
        </w:rPr>
        <w:t xml:space="preserve">тия, реализуется в соответствии с положениями Стандарта внешнего муниципального финансового контроля Контрольно-счетной 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палаты муниципального образования Староминский район 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СФК-2 «Подготовка к проведению контрольного мероприятия контрольно-счетной палаты муниципального образования Староминский район».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highlight w:val="non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none"/>
        </w:rPr>
      </w:r>
      <w:r>
        <w:rPr>
          <w:rFonts w:ascii="Times New Roman" w:hAnsi="Times New Roman" w:cs="Times New Roman"/>
          <w:spacing w:val="-8"/>
          <w:sz w:val="28"/>
          <w:szCs w:val="28"/>
          <w:highlight w:val="none"/>
        </w:rPr>
        <w:t xml:space="preserve">4.3. В течение 2 рабочих дней с момента утверждения программы проведения контрольного мероприятия руководитель мероприятия обеспечивает подготовку рабочего плана его проведения.</w:t>
      </w:r>
      <w:r/>
    </w:p>
    <w:p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highlight w:val="non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none"/>
        </w:rPr>
        <w:t xml:space="preserve">Рабочий план должен со</w:t>
      </w:r>
      <w:r>
        <w:rPr>
          <w:rFonts w:ascii="Times New Roman" w:hAnsi="Times New Roman" w:cs="Times New Roman"/>
          <w:spacing w:val="-8"/>
          <w:sz w:val="28"/>
          <w:szCs w:val="28"/>
          <w:highlight w:val="none"/>
        </w:rPr>
        <w:t xml:space="preserve">держать сроки промежуточных этапов реализации контрольного мероприятия его участниками, в том числе распределение конкретных вопросов программы проведения контрольного мероприятия между участниками контрольного мероприятия с указанием сроков их исполнения.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Образец оформления рабочего плана проведения контрольного мероприятия приведен в приложении №2 к настоящему Стандарту.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Рабочий план утверждается руководителем контрольного мероприятия и доводится всем участникам мероприятия для подписания и дальнейшего исполнения.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ходе проведения контрольного мероприятия рабочий план при необходимости может коррект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ироваться руководителем  контрольного мероприятия. 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Рабочий план не должен содержать сведений, составляющих государственную тайну и иную охраняемую законом тайну.</w:t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5. Основной этап контрольного мероприятия.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5.1. Содержание основного этапа контрольного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мероприятия заключается в осуществлении контрольных действий на объектах, сборе и анализе фактических данных и информации для формирования доказательств в соответствии с целями контрольного мероприятия, содержащимся в программе контрольного мероприятия. 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5.2. Непосредственное проведение контрольного мероприятия осуществляется сотрудниками Контрольно-счетной палаты (при необхо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д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имости - совместно с привлеченными специалистами) при наличии у них соответствующего удостоверения Контрольно-счетной палаты на право проведения контрольного мероприятия (проверки), подписанного председателем Контрольно-счетной палаты или его заместителем.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Удостовере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ние на право проведения контрольного мероприятия (проверки) может оформляться на группу сотрудников Контрольно-счетной палаты- участников контрольного мероприятия или на каждого сотрудника Контрольно-счетной палаты, участвующего в контрольном мероприятии.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Образец оформления удостоверения на право проведения контрольного мероприятия приведен в приложении №3 к настоящему Стандарту.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Организацию проведения контрольного мероприятия, координацию деятельности его участников на объектах контроля, осуществляет руководитель контрольного мероприятия.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Численность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участников контрольного мероприятия на объекте должна быть не менее 2-х человек.</w:t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5.3. При прибытии участников контрольного мероприятия на объект контроля проводится встреча с должностными лицами объекта контроля, на которой руководитель контрольного мероприятия осуществляет следующие действия: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предъявляет удостоверение на право проведения контрольного мероприятия;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информирует о целях и сроках проведения контрольного мероприятия непосредственно на объекте контроля и знакомит с программой контрольного мероприятия;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представляет состав должностных лиц Контрольно-счетной палаты, участ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вующих в контрольном мероприятии на данном объекте контроля, а также конкретные вопросы (объекты), которые намечено проверять в соответствии с программой проверки и распоряжением председателя Контрольно-счетной палаты о проведении контрольного мероприятия;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согласовывает распорядок работы участников контрольного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мероприятия с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четом служебного распорядка проверяемой организации, времени работы с документами, содержащими государственную тайну (при необходимости), порядок и время прибытия и убытия должностных лиц Контрольно-счетной палаты с объекта контроля,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 также иные организационно-технические вопросы проведения контрольного мероприятия.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pacing w:val="9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5.4.</w:t>
      </w:r>
      <w:r>
        <w:rPr>
          <w:rFonts w:ascii="Times New Roman" w:hAnsi="Times New Roman" w:cs="Times New Roman"/>
          <w:spacing w:val="-5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  <w:highlight w:val="white"/>
        </w:rPr>
        <w:t xml:space="preserve">В </w:t>
      </w:r>
      <w:r>
        <w:rPr>
          <w:rFonts w:ascii="Times New Roman" w:hAnsi="Times New Roman" w:cs="Times New Roman"/>
          <w:spacing w:val="9"/>
          <w:sz w:val="28"/>
          <w:szCs w:val="28"/>
          <w:highlight w:val="white"/>
        </w:rPr>
        <w:t xml:space="preserve">процессе проведения контрольного мероприятия должностным лицам Контрольно-счетной палаты</w:t>
      </w:r>
      <w:r>
        <w:rPr>
          <w:rFonts w:ascii="Times New Roman" w:hAnsi="Times New Roman" w:cs="Times New Roman"/>
          <w:spacing w:val="9"/>
          <w:sz w:val="28"/>
          <w:szCs w:val="28"/>
          <w:highlight w:val="white"/>
        </w:rPr>
        <w:t xml:space="preserve"> следует уточнить </w:t>
      </w:r>
      <w:r>
        <w:rPr>
          <w:rFonts w:ascii="Times New Roman" w:hAnsi="Times New Roman" w:cs="Times New Roman"/>
          <w:spacing w:val="-4"/>
          <w:sz w:val="28"/>
          <w:szCs w:val="28"/>
          <w:highlight w:val="white"/>
        </w:rPr>
        <w:t xml:space="preserve">информацию, полученную от объекта контроля в соответствии с ранее присланными на объект запросами (если они высылались)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 Кроме того, руководитель контрольного мероприятия обязан обеспечить предоставление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для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должностных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лиц Контрольно-счетной палаты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новых сведений,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значимых для контрольного мероприятия, и обмен получаемыми в процессе контроля данными между участниками проверки.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11"/>
          <w:sz w:val="28"/>
          <w:szCs w:val="28"/>
          <w:highlight w:val="white"/>
        </w:rPr>
        <w:t xml:space="preserve">В случае если при работе непосредственно на объекте контроля </w:t>
      </w:r>
      <w:r>
        <w:rPr>
          <w:rFonts w:ascii="Times New Roman" w:hAnsi="Times New Roman" w:cs="Times New Roman"/>
          <w:spacing w:val="2"/>
          <w:sz w:val="28"/>
          <w:szCs w:val="28"/>
          <w:highlight w:val="white"/>
        </w:rPr>
        <w:t xml:space="preserve">необходимо получить информацию в соответствии с вопросами проверки, руководитель контрольного мероприятия </w:t>
      </w:r>
      <w:r>
        <w:rPr>
          <w:rFonts w:ascii="Times New Roman" w:hAnsi="Times New Roman" w:cs="Times New Roman"/>
          <w:spacing w:val="5"/>
          <w:sz w:val="28"/>
          <w:szCs w:val="28"/>
          <w:highlight w:val="white"/>
        </w:rPr>
        <w:t xml:space="preserve">направля</w:t>
      </w:r>
      <w:r>
        <w:rPr>
          <w:rFonts w:ascii="Times New Roman" w:hAnsi="Times New Roman" w:cs="Times New Roman"/>
          <w:spacing w:val="5"/>
          <w:sz w:val="28"/>
          <w:szCs w:val="28"/>
          <w:highlight w:val="white"/>
        </w:rPr>
        <w:t xml:space="preserve">е</w:t>
      </w:r>
      <w:r>
        <w:rPr>
          <w:rFonts w:ascii="Times New Roman" w:hAnsi="Times New Roman" w:cs="Times New Roman"/>
          <w:spacing w:val="5"/>
          <w:sz w:val="28"/>
          <w:szCs w:val="28"/>
          <w:highlight w:val="white"/>
        </w:rPr>
        <w:t xml:space="preserve">т руководству данного объекта контроля </w:t>
      </w:r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запрос о предоставлении соответствующей информации.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.5. Формируемые при проведении контрольного мероприятия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ии бюджетных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средств, имущества, находящегося в муниципальной собственности муниципального образования Староминский район и деятельности объектов контрольного мероприятия, а также обосновывают выводы и предложения (рекомендации) по результатам контрольного мероприятия.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.6. Процесс получения доказательств включает следующие этапы: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2)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3)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проведение дополнительного сбора фактических данных и информации в случае  их недостаточности для формирования доказательств.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Фактические данные и информация собираются на основании письменных и устных запросов в формах: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копий документов, заверенных в установленном порядке, пояснений, представленных объектом контрольного мероприятия;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документов и материалов, представленных третьей стороной;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статистических данных;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информации, полученной непосредственно на объектах контрольного мероприятия: обмеры, сверки и т.п.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5.7. Доказательства получают путем: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проведения инспектирования, которое заключается в проверке документов, полученных от объекта контрольного мероприятия;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проведения аналитических процедур, предст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авляющих собой анализ и оценку полученной информации, исследование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подтверждения, которое заключается в запросе и получении письменного подтверждения необходимой информации от независимой (третьей) стороны;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проведения аудиозаписи, фото и видео фиксации; 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проведение контрольного обмера (осмотра);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проведения инвентаризации;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иными способами, не противоречащими законодательству.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5.8. В процессе формирования доказательств необходимо руководствоваться тем, что они должны быть достаточными, достоверными и относящимися к делу.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Доказательства считаются достаточными, если для подтверждения выводов, сделанных по результатам контрольного мероприятия, не требуются дополнительные доказательства. Достаточность представляет собой количественную меру доказательств.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ри оценке достоверности доказательств следует исходить из того, что достоверными являются доказательства, собранные непосредственно участниками контрольного мероприятия, полученные из внешних источников (от третьих лиц) и представленные в форме документов.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Доказательства считаются относящимися к делу, если они имеют логическую, разумную связь с целями контрольного мероприятия и выводами по его результатам.</w:t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5.9.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процессе сбора фактических данных необходимо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также, если источник информации имеет личную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заинтересованность в результате ее использования. В случае выявления признаков противоречивости, недостоверности информации, наличия личной заинтересованности источника информации должны быть проведены дополнительные процедуры ее проверки.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5.10.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Доказательства и иные сведения, полученные в ходе проведения основного этапа контрольного мероприятия, фиксируются в актах и рабочей документации, которые являются основой для подготовки отчета о его результатах.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При проведении контрольного мероприятия на объектах могут быть составлены следующие виды актов: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акт по результатам контрольного мероприятия на объекте;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акт по фактам непредставления или несвоевременного представления документов и материалов;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акт по фактам опечатывания касс, кассовых или служебных помещений, складов и архивов;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акт изъятия документов и материалов;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акт встречной проверки;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акт контрольного обмера (осмотра).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Указанные выше акты оформляются на бумажном носителе не менее, чем в двух экземплярах, подписываются участниками контрольного мероприятия.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Один экземпляр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акта вручается ответственному должностному лицу объекта контрольного мероприятия под роспись, в случае отказа от принятия акта – направляется в адрес проверяемого объекта контрольного мероприятия заказным почтовым отправлением с уведомлением о вручении.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5.11. По итогам контрольных действий на объекте контрольного мероприятия оформляется акт по результатам контрольного меропр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иятия на объекте, в соответствии с требованиями стандарта внешнего муниципального финансового контроля Контрольно-счетной палаты муниципального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образования Староминский район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СФК-5 «Оформление результатов контрольного мероприятия контрольно-счетной палаты муниципального образования Староминский район».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5.12. В случаях отказа в предоставлен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ии информации и документов, несвоевременного и (или) неполного предоставления информации и документов, запрошенных при проведении контрольного мероприятия составляется акт по факту непредставления или несвоевременного представления информации и документов.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Образец оформления акта по факту непредставления или несвоевременного представления информации и документов приведен в приложении №4.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5.13. В случае выявления нарушений, требующих безотлагательных мер по их пресечению и предупреждению, а также в случае воспрепятствования проведению Контрольно-счетной палатой контрольны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х мероприятий должностные лица Контрольно-счетной палаты направляют в органы местного самоуправления и муниципальные органы, объектам контрольного мероприятия и их дол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жностным лицам предписание, в порядке, предусмотренном Стандартом внешнего муниципального финансового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Контрольно-счетной палаты муниципального образования Староминский район СВМФК КСП-7 «Представления, предписания, уведомления Контрольно-счетной палаты муниципального образования Староминский район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по итогам контрольных мероприятий и контроль их реализации»,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 также в отношении должностных лиц объекта контроля, виновных 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воспрепятствовании проведения контрольного мероприятия, возбуждают дела об административных правонарушениях.</w:t>
        <w:br/>
        <w:tab/>
        <w:t xml:space="preserve">5.14. В случае обн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аружения подделок, подлогов, хищений, злоупотреблений и при необходимости пресечения данных противоправных действий составляется акт по факту опечатывания касс, кассовых и служебных помещений, складов и архивов и (или) акт изъятия документов и материалов.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Должностные лица, участвующие в  контрольном ме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роприятии, в случае опечатывания касс, кассовых и служебных помещений, складов и архивов, изъятие документов и материалов должны незамедлительно (в течение 24 часов) уведомить об этом председателя Контрольно-счетной палаты в письменной форме.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Опечатывание касс, кассовых и служебных помещений, складов и архивов, изъятие документов и материалов производится с участием,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уполномоченных должностных лиц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проверяемых органов и организаций и с учетом ограничений, установленных законодательством Российской Федерации.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Акт по факту опеч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атывания касс, кассовых и служебных помещений, складов и архивов и (или) акт изъятия документов и материалов составляется в двух экземплярах, один из которых представляется под расписку уполномоченному должностному лимцу объекта контрольного мероприятия.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Образец оформления акта по факту опечатывания касс, кассовых и служебных помещений, складов и архивов на объекте контрольного мероприятия приведен в приложении №5.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Образец оформления акта изъятия документов и материалов на объекте контрольного мероприятия приведен в приложении №6.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5.15.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целях установления и (или) подтверждения фактов, связанных с деятельностью объекта контроля, в рамках выездных или камеральных проверок могут проводиться встречные проверки.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ходе встречной проверки устанавливаются и (или) подтверждаются факты, связанные с деятельностью объекта контроля.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Результаты встречной проверки оформляются актом, который прилагается к материалам выездной или камеральной проверки соответственно.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Образец оформления акта встречной проверки приведен в приложении №7.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5.16. При осуществлении в ходе проведения контрольного мероприятия на объектах контрольного обмера (осмотра) составляется акт контрольного обмера (осмотра).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Контрольный обмер (осмотр) проводится с целью установления фактически выполненного объема работ и стоимости (как правило, строительно-монтажных работ, капиталь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ного и текущего ремонтов), а также достоверности отражения выполненного объема работ и стоимости в документах, служащих основанием для оплаты выполненных работ, могут проводиться инструментальные контрольные обмеры физических объемов работ путем сопостав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ления фактически выполненных объемов работ на объекте контроля с аналогичными объемами, указанными в актах приемки выполненных работ. Контрольный обмер (осмотр) также может проводиться с целью проверки состояния муниципального имущества.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Образец оформления акта контрольного обмера (осмотра) приведен в приложении №8.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5.17.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случае, когда в ходе контрольного мероприятия выявлены факты, указывающие на наличие признаков хищения, нарушения или злоупотребления, которые в дальнейшем могут быть скрыты, 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ли по выявленным фактам необходимо принять срочные меры для устранения нарушений или привлечения к ответственности лиц, виновных в хищениях, нарушениях злоупотреблениях, руководитель контрольного мероприятия обязан составить  отдельный (промежуточный) акт,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не ожидая окончания контрольного мероприятия, получить необходимые объяснения от должностных лиц объекта контроля по выявленным фактам, потребовать от них принятия мер по устранению допущенных нарушений и недостатков в работе путем внесения предписания.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Факты, изложенные в промежуточном акте, включаются в общий акт контрольного мероприятия и отчет об исполнении контрольного мероприятия.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При необходимос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ти составления промежуточного акта контрольного мероприятия об этом, в обязательном порядке, путем направления служебной записки, информируется председатель Контрольно-счетной палаты, в его отсутствие- заместитель председателя контрольно-счетной палаты.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5.18. Председатель  Контрольно-счетной палаты (заместитель председателя) в ходе проведения контрольного мероприятия или при утверждении отчета о результатах контрольного мероприятия вправе ознакомиться с актом (актами) проверки и, при необходимос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ти, дать поручение специалистам Контрольно-счетной палаты – участникам контрольного мероприятия уточнить цифры и факты, доработать акт или назначить дополнительную проверку (перепроверку) тех или иных фактов (обстоятельств) деятельности объекта контроля,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если материалы контрольного мероприятия (проверки) не в полной мере соответствуют целям контрольного мероприятия или не позволяют сделать обоснованные выводы о деятельности объекта контроля, сформировать рекомендации по повышению эффективности его работы.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firstLine="720"/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highlight w:val="white"/>
        </w:rPr>
        <w:t xml:space="preserve">6. Заключительный этап контрольного мероприятия.</w:t>
      </w:r>
      <w:r>
        <w:rPr>
          <w:b/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6.1. На заключительном этапе осуществляется подготовка выводов и предложений (рекомендаций), которые отражаются в отчете о результатах проведенного контрольного мероприятия.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6.2. Оформление результатов контрольного мероприят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ия осуществляется в соответствии с требованиями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Стандарта внешнего муниципального финансового контроля Контрольно-счетной палаты муниципального образования Староминский район СФК-5 «Оформление результатов контрольного мероприятия контрольно-счетной палаты муниципального образования Староминский район».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firstLine="720"/>
        <w:jc w:val="center"/>
        <w:rPr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7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Ответственность должностных лиц Контрольно-счетной палаты при проведении контрольного мероприятия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7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.1. Должностные лица Контрольно-счетной палаты – участники контрольного мероприятия, несут ответственность 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за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: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-достоверность результатов проводимого ими контрольного мероприятия, объективность и обоснованность выводов, изложенных в акте проверки объекта (объектов) контроля и отчете об итогах контрольного мероприятия;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-ненадлежащее исполнение заданий и поручений, установленных им в программе контрольного мероприятия и рабочем плане, требований Регламента Контрольно-счетной палаты и Стандартов внешнего 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муниципального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 контроля Контрольно-счетной палаты;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-соблюдение сроков проведения контрольного мероприятия, оформления его результатов и принятия необходимых мер реагирования в соответствии с требованиями законодательства и внутренних нормативных актов Контрольно-счетной палаты;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-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разглашение государственной или иной охраняемой законом тайны, нарушение конфиденциальности материалов проверки до утверждения отчета о результатах контрольного мероприятия председателем Контрольно-счетной палаты;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-несоблюдение норм и правил поведения, изложенных в Этическом кодексе контрольно-счетных органов Российской Федерации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и Стандарте внешнего 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муниципального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 контроля Контрольно-счетной палаты 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муниципального образования Староминский район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 СФК-14 „Этические нормы и требования к сотруднику контрольно-счетной палаты 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муниципального образования Староминский район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”.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7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.2. 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Должностные лица Контрольно-счетной палаты, участвующие в проведении контрольного мероприятия, 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обязаны в соответствии с программой контрольного мероприятия (рабочим планом) и в пределах срока, указанного в распоряжении председателя Контрольно-счетной палаты о проведении контрольного мероприятия, представить руководителю 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контрольного мероприятия качественные материалы проверки по порученным ему вопрос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а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м для включения их в акт контрольного мероприятия, а после завершения контрольного мероприятия – в отчет о его результатах.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7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.3. Персональная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 ответственность за качественную подготовку акта контрольного мероприятия и отчета о результатах контрольного мероприятия в установленные сроки возлагается на должностное лицо Контрольно-счетной палаты, ответственное за проведение контрольного мероприятия.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7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.4. В случае неисполнения или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 ненадл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ежащего исполнения сотрудником Контрольно-счетной палаты возложенных на него должностных обязанностей при проведении контрольного мероприятия проводится служебная проверка, по результатам которой принимается решение о применении дисциплинарного взыскания.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highlight w:val="yellow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yellow"/>
        </w:rPr>
      </w:r>
      <w:r>
        <w:rPr>
          <w:rFonts w:ascii="Times New Roman" w:hAnsi="Times New Roman" w:cs="Times New Roman"/>
          <w:spacing w:val="-8"/>
          <w:sz w:val="28"/>
          <w:szCs w:val="28"/>
          <w:highlight w:val="yellow"/>
        </w:rPr>
      </w:r>
      <w:r/>
    </w:p>
    <w:p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highlight w:val="yellow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yellow"/>
        </w:rPr>
      </w:r>
      <w:r>
        <w:rPr>
          <w:rFonts w:ascii="Times New Roman" w:hAnsi="Times New Roman" w:cs="Times New Roman"/>
          <w:spacing w:val="-8"/>
          <w:sz w:val="28"/>
          <w:szCs w:val="28"/>
          <w:highlight w:val="yellow"/>
        </w:rPr>
      </w:r>
      <w:r/>
    </w:p>
    <w:p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highlight w:val="yellow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yellow"/>
        </w:rPr>
      </w:r>
      <w:r>
        <w:rPr>
          <w:rFonts w:ascii="Times New Roman" w:hAnsi="Times New Roman" w:cs="Times New Roman"/>
          <w:spacing w:val="-8"/>
          <w:sz w:val="28"/>
          <w:szCs w:val="28"/>
          <w:highlight w:val="yellow"/>
        </w:rPr>
      </w:r>
      <w:r/>
    </w:p>
    <w:p>
      <w:pPr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  <w:highlight w:val="yellow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yellow"/>
        </w:rPr>
      </w:r>
      <w:r>
        <w:rPr>
          <w:rFonts w:ascii="Times New Roman" w:hAnsi="Times New Roman" w:cs="Times New Roman"/>
          <w:spacing w:val="-8"/>
          <w:sz w:val="28"/>
          <w:szCs w:val="28"/>
          <w:highlight w:val="yellow"/>
        </w:rPr>
      </w:r>
      <w:r/>
    </w:p>
    <w:p>
      <w:pPr>
        <w:tabs>
          <w:tab w:val="left" w:pos="2138" w:leader="none"/>
        </w:tabs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Образец оформления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  <w:t xml:space="preserve">  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  <w:t xml:space="preserve">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  <w:t xml:space="preserve">П</w:t>
      </w:r>
      <w:r>
        <w:rPr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  <w:t xml:space="preserve">риложение № 1</w:t>
      </w:r>
      <w:r>
        <w:rPr>
          <w:highlight w:val="white"/>
        </w:rPr>
      </w:r>
      <w:r/>
    </w:p>
    <w:p>
      <w:pPr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к СВМФК КСП-3 </w:t>
      </w:r>
      <w:r>
        <w:rPr>
          <w:highlight w:val="white"/>
        </w:rPr>
      </w:r>
      <w:r/>
    </w:p>
    <w:p>
      <w:pPr>
        <w:rPr>
          <w:szCs w:val="28"/>
          <w:highlight w:val="white"/>
        </w:rPr>
      </w:pPr>
      <w:r>
        <w:rPr>
          <w:rFonts w:ascii="Arial" w:hAnsi="Arial"/>
          <w:highlight w:val="white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highlight w:val="white"/>
          <w:u w:val="single"/>
        </w:rPr>
        <w:t xml:space="preserve"> проект</w:t>
      </w:r>
      <w:r>
        <w:rPr>
          <w:rFonts w:ascii="Arial" w:hAnsi="Arial"/>
          <w:highlight w:val="white"/>
        </w:rPr>
      </w:r>
      <w:r/>
    </w:p>
    <w:p>
      <w:pPr>
        <w:rPr>
          <w:rFonts w:ascii="Arial" w:hAnsi="Arial"/>
          <w:szCs w:val="28"/>
          <w:highlight w:val="white"/>
        </w:rPr>
      </w:pPr>
      <w:r>
        <w:rPr>
          <w:rFonts w:ascii="Arial" w:hAnsi="Arial"/>
          <w:highlight w:val="white"/>
        </w:rPr>
      </w:r>
      <w:r>
        <w:rPr>
          <w:rFonts w:ascii="Arial" w:hAnsi="Arial"/>
          <w:highlight w:val="white"/>
        </w:rPr>
      </w:r>
      <w:r/>
    </w:p>
    <w:p>
      <w:pPr>
        <w:rPr>
          <w:rFonts w:ascii="Arial" w:hAnsi="Arial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</w:t>
      </w:r>
      <w:r>
        <w:rPr>
          <w:rFonts w:ascii="Arial" w:hAnsi="Arial"/>
          <w:highlight w:val="white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14605</wp:posOffset>
                </wp:positionV>
                <wp:extent cx="654050" cy="821055"/>
                <wp:effectExtent l="0" t="0" r="0" b="0"/>
                <wp:wrapNone/>
                <wp:docPr id="2" name="Рисунок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6164009" name="Рисунок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654049" cy="82105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58240;o:allowoverlap:true;o:allowincell:true;mso-position-horizontal-relative:text;margin-left:204.0pt;mso-position-horizontal:absolute;mso-position-vertical-relative:text;margin-top:1.1pt;mso-position-vertical:absolute;width:51.5pt;height:64.6pt;" stroked="false">
                <v:path textboxrect="0,0,0,0"/>
                <v:imagedata r:id="rId16" o:title=""/>
              </v:shape>
            </w:pict>
          </mc:Fallback>
        </mc:AlternateContent>
      </w:r>
      <w:r>
        <w:rPr>
          <w:highlight w:val="white"/>
        </w:rPr>
      </w:r>
      <w:r/>
    </w:p>
    <w:p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</w:t>
      </w:r>
      <w:r>
        <w:rPr>
          <w:highlight w:val="yellow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pStyle w:val="979"/>
        <w:jc w:val="center"/>
        <w:rPr>
          <w:b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  <w:highlight w:val="none"/>
        </w:rPr>
      </w:r>
      <w:r>
        <w:rPr>
          <w:b/>
          <w:bCs/>
          <w:color w:val="auto"/>
          <w:sz w:val="36"/>
          <w:szCs w:val="36"/>
          <w:highlight w:val="none"/>
        </w:rPr>
      </w:r>
      <w:r/>
    </w:p>
    <w:p>
      <w:pPr>
        <w:pStyle w:val="979"/>
        <w:jc w:val="center"/>
        <w:rPr>
          <w:b/>
          <w:color w:val="auto"/>
          <w:sz w:val="36"/>
          <w:highlight w:val="none"/>
        </w:rPr>
      </w:pPr>
      <w:r>
        <w:rPr>
          <w:b/>
          <w:bCs/>
          <w:color w:val="auto"/>
          <w:sz w:val="36"/>
          <w:szCs w:val="36"/>
        </w:rPr>
        <w:t xml:space="preserve">РАСПОРЯЖЕНИЕ</w:t>
      </w:r>
      <w:r>
        <w:rPr>
          <w:b/>
          <w:bCs/>
          <w:color w:val="auto"/>
          <w:sz w:val="36"/>
          <w:szCs w:val="36"/>
        </w:rPr>
      </w:r>
      <w:r/>
    </w:p>
    <w:p>
      <w:pPr>
        <w:pStyle w:val="979"/>
        <w:jc w:val="center"/>
        <w:rPr>
          <w:color w:val="auto"/>
        </w:rPr>
      </w:pPr>
      <w:r>
        <w:rPr>
          <w:b/>
          <w:bCs/>
          <w:color w:val="auto"/>
          <w:szCs w:val="28"/>
        </w:rPr>
      </w:r>
      <w:r>
        <w:rPr>
          <w:b/>
          <w:bCs/>
          <w:color w:val="auto"/>
          <w:szCs w:val="28"/>
        </w:rPr>
      </w:r>
      <w:r/>
    </w:p>
    <w:p>
      <w:pPr>
        <w:pStyle w:val="979"/>
        <w:jc w:val="center"/>
        <w:rPr>
          <w:color w:val="auto"/>
        </w:rPr>
      </w:pPr>
      <w:r>
        <w:rPr>
          <w:b/>
          <w:bCs/>
          <w:color w:val="auto"/>
          <w:szCs w:val="28"/>
        </w:rPr>
        <w:t xml:space="preserve">ПРЕДСЕДАТЕЛЯ КОНТРОЛЬНО-СЧЕТНОЙ ПАЛАТЫ</w:t>
      </w:r>
      <w:r>
        <w:rPr>
          <w:b/>
          <w:bCs/>
          <w:color w:val="auto"/>
          <w:szCs w:val="28"/>
        </w:rPr>
      </w:r>
      <w:r/>
    </w:p>
    <w:p>
      <w:pPr>
        <w:pStyle w:val="979"/>
        <w:jc w:val="center"/>
        <w:rPr>
          <w:color w:val="auto"/>
        </w:rPr>
      </w:pPr>
      <w:r>
        <w:rPr>
          <w:b/>
          <w:bCs/>
          <w:color w:val="auto"/>
          <w:szCs w:val="28"/>
        </w:rPr>
        <w:t xml:space="preserve">МУНИЦИПАЛЬНОГО ОБРАЗОВАНИЯ СТАРОМИНСКИЙ РАЙОН</w:t>
      </w:r>
      <w:r>
        <w:rPr>
          <w:b/>
          <w:bCs/>
          <w:color w:val="auto"/>
          <w:szCs w:val="28"/>
        </w:rPr>
      </w:r>
      <w:r/>
    </w:p>
    <w:p>
      <w:pPr>
        <w:pStyle w:val="979"/>
        <w:jc w:val="center"/>
        <w:rPr>
          <w:color w:val="auto"/>
        </w:rPr>
      </w:pPr>
      <w:r>
        <w:rPr>
          <w:b/>
          <w:bCs/>
          <w:color w:val="auto"/>
          <w:szCs w:val="28"/>
        </w:rPr>
        <w:t xml:space="preserve"> </w:t>
      </w:r>
      <w:r>
        <w:rPr>
          <w:b/>
          <w:bCs/>
          <w:color w:val="auto"/>
          <w:szCs w:val="28"/>
        </w:rPr>
      </w:r>
      <w:r/>
    </w:p>
    <w:p>
      <w:pPr>
        <w:pStyle w:val="979"/>
        <w:rPr>
          <w:color w:val="auto"/>
        </w:rPr>
      </w:pPr>
      <w:r>
        <w:rPr>
          <w:color w:val="auto"/>
          <w:szCs w:val="28"/>
        </w:rPr>
        <w:t xml:space="preserve">от _</w:t>
      </w:r>
      <w:r>
        <w:rPr>
          <w:color w:val="auto"/>
          <w:szCs w:val="28"/>
        </w:rPr>
        <w:t xml:space="preserve">_______</w:t>
      </w:r>
      <w:r>
        <w:rPr>
          <w:color w:val="auto"/>
          <w:szCs w:val="28"/>
        </w:rPr>
        <w:t xml:space="preserve">_</w:t>
      </w:r>
      <w:r>
        <w:rPr>
          <w:color w:val="auto"/>
          <w:szCs w:val="28"/>
        </w:rPr>
        <w:t xml:space="preserve">_                                             </w:t>
      </w:r>
      <w:r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                                          № _</w:t>
      </w:r>
      <w:r>
        <w:rPr>
          <w:color w:val="auto"/>
          <w:szCs w:val="28"/>
        </w:rPr>
        <w:t xml:space="preserve">_</w:t>
      </w:r>
      <w:r>
        <w:rPr>
          <w:color w:val="auto"/>
          <w:szCs w:val="28"/>
        </w:rPr>
        <w:t xml:space="preserve">__</w:t>
      </w:r>
      <w:r>
        <w:rPr>
          <w:color w:val="auto"/>
          <w:szCs w:val="28"/>
        </w:rPr>
      </w:r>
      <w:r/>
    </w:p>
    <w:p>
      <w:pPr>
        <w:pStyle w:val="979"/>
        <w:jc w:val="center"/>
        <w:rPr>
          <w:color w:val="auto"/>
        </w:rPr>
      </w:pPr>
      <w:r>
        <w:rPr>
          <w:color w:val="auto"/>
          <w:szCs w:val="28"/>
        </w:rPr>
        <w:t xml:space="preserve">ст-ца</w:t>
      </w:r>
      <w:r>
        <w:rPr>
          <w:color w:val="auto"/>
          <w:szCs w:val="28"/>
        </w:rPr>
        <w:t xml:space="preserve"> Староминская</w:t>
      </w:r>
      <w:r>
        <w:rPr>
          <w:color w:val="auto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="48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</w:t>
      </w:r>
      <w:r>
        <w:rPr>
          <w:highlight w:val="yellow"/>
        </w:rPr>
      </w:r>
      <w:r/>
    </w:p>
    <w:p>
      <w:pPr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 проведении контрольного мероприятия</w:t>
      </w:r>
      <w:r>
        <w:rPr>
          <w:highlight w:val="white"/>
        </w:rPr>
      </w:r>
      <w:r/>
    </w:p>
    <w:p>
      <w:pPr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(проверки)___________________________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________________________________</w:t>
      </w:r>
      <w:r>
        <w:rPr>
          <w:highlight w:val="white"/>
        </w:rPr>
      </w:r>
      <w:r/>
    </w:p>
    <w:p>
      <w:pPr>
        <w:rPr>
          <w:rFonts w:ascii="Times New Roman" w:hAnsi="Times New Roman" w:cs="Times New Roman"/>
          <w:sz w:val="16"/>
          <w:szCs w:val="16"/>
          <w:highlight w:val="white"/>
        </w:rPr>
      </w:pPr>
      <w:r>
        <w:rPr>
          <w:rFonts w:ascii="Times New Roman" w:hAnsi="Times New Roman" w:cs="Times New Roman"/>
          <w:sz w:val="16"/>
          <w:szCs w:val="16"/>
          <w:highlight w:val="white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  <w:highlight w:val="white"/>
        </w:rPr>
        <w:t xml:space="preserve">(наименование контрольного мероприятия)</w:t>
      </w:r>
      <w:r>
        <w:rPr>
          <w:highlight w:val="white"/>
        </w:rPr>
      </w:r>
      <w:r/>
    </w:p>
    <w:p>
      <w:pPr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-284"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 В соответствии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_______________________________________________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______________________________________________________________________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sz w:val="22"/>
          <w:szCs w:val="22"/>
          <w:highlight w:val="white"/>
          <w:vertAlign w:val="superscript"/>
        </w:rPr>
      </w:pPr>
      <w:r>
        <w:rPr>
          <w:rFonts w:ascii="Times New Roman" w:hAnsi="Times New Roman" w:cs="Times New Roman"/>
          <w:sz w:val="22"/>
          <w:szCs w:val="22"/>
          <w:highlight w:val="white"/>
          <w:vertAlign w:val="superscript"/>
        </w:rPr>
        <w:t xml:space="preserve"> (пункт плана работы Контрольно-счетной палаты</w:t>
      </w:r>
      <w:r>
        <w:rPr>
          <w:rFonts w:ascii="Times New Roman" w:hAnsi="Times New Roman" w:cs="Times New Roman"/>
          <w:sz w:val="22"/>
          <w:szCs w:val="22"/>
          <w:highlight w:val="white"/>
          <w:vertAlign w:val="superscript"/>
        </w:rPr>
        <w:t xml:space="preserve"> муниципального образования Староминский район</w:t>
      </w:r>
      <w:r>
        <w:rPr>
          <w:rFonts w:ascii="Times New Roman" w:hAnsi="Times New Roman" w:cs="Times New Roman"/>
          <w:sz w:val="22"/>
          <w:szCs w:val="22"/>
          <w:highlight w:val="white"/>
          <w:vertAlign w:val="superscript"/>
        </w:rPr>
        <w:t xml:space="preserve">, </w:t>
      </w:r>
      <w:r>
        <w:rPr>
          <w:rFonts w:ascii="Times New Roman" w:hAnsi="Times New Roman" w:cs="Times New Roman"/>
          <w:sz w:val="22"/>
          <w:szCs w:val="22"/>
          <w:highlight w:val="white"/>
          <w:vertAlign w:val="superscript"/>
        </w:rPr>
        <w:t xml:space="preserve">иные основания для проведения контрольного мероприятия)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провести контрольное мероприятие _____________________________________».</w:t>
      </w:r>
      <w:r>
        <w:rPr>
          <w:highlight w:val="white"/>
        </w:rPr>
      </w:r>
      <w:r/>
    </w:p>
    <w:p>
      <w:pPr>
        <w:pStyle w:val="991"/>
        <w:ind w:right="-284"/>
        <w:rPr>
          <w:rFonts w:ascii="Times New Roman" w:hAnsi="Times New Roman" w:cs="Times New Roman"/>
          <w:sz w:val="24"/>
          <w:szCs w:val="24"/>
          <w:highlight w:val="whit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highlight w:val="white"/>
          <w:vertAlign w:val="superscript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white"/>
          <w:vertAlign w:val="superscript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white"/>
          <w:vertAlign w:val="superscript"/>
        </w:rPr>
        <w:t xml:space="preserve">   (наименование  контрольного мероприятия)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-284"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 Для проведения контрольного мероприятия (проверки) образовать группу специалистов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онтрольно-счетной палаты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МО Староминский район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составе:            </w:t>
      </w:r>
      <w:r>
        <w:rPr>
          <w:highlight w:val="white"/>
        </w:rPr>
      </w:r>
      <w:r/>
    </w:p>
    <w:p>
      <w:pPr>
        <w:ind w:right="-284"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1.______________________________________________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2.______________________________________________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3.______________________________________________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4.______________________________________________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-284"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3.Руководителем контрольного мероприятия назначить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__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_____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_________;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sz w:val="16"/>
          <w:szCs w:val="16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16"/>
          <w:szCs w:val="16"/>
          <w:highlight w:val="white"/>
        </w:rPr>
        <w:t xml:space="preserve">(ФИО, должность)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-284"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4.Установить срок проведения контрольного мероприятия с «____»_______________20____года  по «______»_________________20_____года 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right="-284"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5. Общий контроль за организацией и проведением контрольного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роприятия возложить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____________________________________________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sz w:val="16"/>
          <w:szCs w:val="16"/>
          <w:highlight w:val="white"/>
        </w:rPr>
      </w:pPr>
      <w:r>
        <w:rPr>
          <w:rFonts w:ascii="Times New Roman" w:hAnsi="Times New Roman" w:cs="Times New Roman"/>
          <w:sz w:val="16"/>
          <w:szCs w:val="16"/>
          <w:highlight w:val="white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highlight w:val="white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  <w:highlight w:val="white"/>
        </w:rPr>
        <w:t xml:space="preserve">    (ФИО, должность)</w:t>
      </w:r>
      <w:r>
        <w:rPr>
          <w:highlight w:val="white"/>
        </w:rPr>
      </w:r>
      <w:r/>
    </w:p>
    <w:p>
      <w:pPr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1021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1021"/>
        <w:ind w:firstLine="0"/>
        <w:spacing w:line="24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Председатель </w:t>
      </w:r>
      <w:r>
        <w:rPr>
          <w:highlight w:val="white"/>
        </w:rPr>
        <w:t xml:space="preserve">                                 ________________           _________________________</w:t>
      </w:r>
      <w:r>
        <w:rPr>
          <w:highlight w:val="white"/>
        </w:rPr>
      </w:r>
      <w:r/>
    </w:p>
    <w:p>
      <w:pPr>
        <w:ind w:left="709"/>
        <w:jc w:val="both"/>
        <w:rPr>
          <w:rFonts w:ascii="Times New Roman" w:hAnsi="Times New Roman" w:cs="Times New Roman"/>
          <w:b/>
          <w:i/>
          <w:highlight w:val="white"/>
        </w:rPr>
      </w:pPr>
      <w:r>
        <w:rPr>
          <w:rFonts w:ascii="Times New Roman" w:hAnsi="Times New Roman" w:cs="Times New Roman"/>
          <w:b/>
          <w:i/>
          <w:highlight w:val="white"/>
        </w:rPr>
      </w:r>
      <w:r>
        <w:rPr>
          <w:highlight w:val="white"/>
        </w:rPr>
        <w:t xml:space="preserve">                                              </w:t>
      </w:r>
      <w:r>
        <w:rPr>
          <w:rFonts w:ascii="Times New Roman" w:hAnsi="Times New Roman" w:cs="Times New Roman" w:eastAsia="Times New Roman"/>
          <w:i/>
          <w:highlight w:val="white"/>
        </w:rPr>
        <w:t xml:space="preserve">(подпись)                          (ФИО)</w:t>
      </w:r>
      <w:r>
        <w:rPr>
          <w:highlight w:val="white"/>
        </w:rPr>
      </w:r>
      <w:r/>
    </w:p>
    <w:p>
      <w:pPr>
        <w:ind w:left="709"/>
        <w:jc w:val="both"/>
        <w:rPr>
          <w:rFonts w:ascii="Times New Roman" w:hAnsi="Times New Roman" w:cs="Times New Roman"/>
          <w:i/>
          <w:highlight w:val="white"/>
        </w:rPr>
      </w:pPr>
      <w:r>
        <w:rPr>
          <w:rFonts w:ascii="Times New Roman" w:hAnsi="Times New Roman" w:cs="Times New Roman"/>
          <w:i/>
          <w:highlight w:val="white"/>
        </w:rPr>
      </w:r>
      <w:r>
        <w:rPr>
          <w:rFonts w:ascii="Times New Roman" w:hAnsi="Times New Roman" w:cs="Times New Roman"/>
          <w:i/>
          <w:highlight w:val="white"/>
        </w:rPr>
      </w:r>
      <w:r/>
    </w:p>
    <w:p>
      <w:pPr>
        <w:ind w:left="709"/>
        <w:jc w:val="both"/>
        <w:rPr>
          <w:rFonts w:ascii="Times New Roman" w:hAnsi="Times New Roman" w:cs="Times New Roman"/>
          <w:i/>
          <w:highlight w:val="white"/>
        </w:rPr>
      </w:pPr>
      <w:r>
        <w:rPr>
          <w:rFonts w:ascii="Times New Roman" w:hAnsi="Times New Roman" w:cs="Times New Roman"/>
          <w:i/>
          <w:highlight w:val="white"/>
        </w:rPr>
      </w:r>
      <w:r>
        <w:rPr>
          <w:rFonts w:ascii="Times New Roman" w:hAnsi="Times New Roman" w:cs="Times New Roman"/>
          <w:i/>
          <w:highlight w:val="white"/>
        </w:rPr>
      </w:r>
      <w:r/>
    </w:p>
    <w:p>
      <w:pPr>
        <w:ind w:left="709"/>
        <w:jc w:val="both"/>
        <w:rPr>
          <w:rFonts w:ascii="Times New Roman" w:hAnsi="Times New Roman" w:cs="Times New Roman"/>
          <w:i/>
          <w:highlight w:val="white"/>
        </w:rPr>
      </w:pPr>
      <w:r>
        <w:rPr>
          <w:rFonts w:ascii="Times New Roman" w:hAnsi="Times New Roman" w:cs="Times New Roman"/>
          <w:b/>
          <w:i/>
          <w:highlight w:val="white"/>
        </w:rPr>
        <w:t xml:space="preserve">Примечание:</w:t>
      </w:r>
      <w:r>
        <w:rPr>
          <w:rFonts w:ascii="Times New Roman" w:hAnsi="Times New Roman" w:cs="Times New Roman"/>
          <w:i/>
          <w:highlight w:val="white"/>
        </w:rPr>
        <w:t xml:space="preserve"> Распоряжение о проведении контрольного мероприятия печатается на соответствующем бланке   Контрольно-счетной палаты </w:t>
      </w:r>
      <w:r>
        <w:rPr>
          <w:highlight w:val="white"/>
        </w:rPr>
      </w:r>
      <w:r/>
    </w:p>
    <w:p>
      <w:pPr>
        <w:pStyle w:val="989"/>
        <w:ind w:left="1134"/>
        <w:spacing w:line="240" w:lineRule="auto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</w:r>
      <w:r>
        <w:rPr>
          <w:highlight w:val="whit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  <w:sectPr>
          <w:headerReference w:type="default" r:id="rId9"/>
          <w:headerReference w:type="even" r:id="rId10"/>
          <w:headerReference w:type="first" r:id="rId11"/>
          <w:footerReference w:type="default" r:id="rId13"/>
          <w:footnotePr/>
          <w:endnotePr/>
          <w:type w:val="nextPage"/>
          <w:pgSz w:w="11907" w:h="16840" w:orient="portrait"/>
          <w:pgMar w:top="1438" w:right="1134" w:bottom="1418" w:left="1134" w:header="709" w:footer="709" w:gutter="0"/>
          <w:pgNumType w:start="1"/>
          <w:cols w:num="1" w:sep="0" w:space="60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                                                                                                                                            Приложение №2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                                                                                                                                            к СВМФК КСП-3 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                                                                                                                                          </w:t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                                                                                                                                             Утверждаю: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                                                                                                                                             Руководитель контрольного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                                                                                                                                             мероприятия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                                                                                                                                            ______________________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                                                                                                                                           «____» ___________20___г.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РАБОЧИЙ ПЛАН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jc w:val="center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проведения контрольного мероприятия (КМ)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                        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jc w:val="center"/>
        <w:rPr>
          <w:rFonts w:ascii="Times New Roman" w:hAnsi="Times New Roman" w:cs="Times New Roman"/>
          <w:sz w:val="22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 </w:t>
      </w:r>
      <w:r>
        <w:rPr>
          <w:rFonts w:ascii="Times New Roman" w:hAnsi="Times New Roman" w:cs="Times New Roman"/>
          <w:sz w:val="22"/>
          <w:szCs w:val="28"/>
          <w:highlight w:val="none"/>
        </w:rPr>
        <w:t xml:space="preserve"> (наименование контрольного мероприятия, пункт Плана работы Палаты на год)</w:t>
      </w:r>
      <w:r>
        <w:rPr>
          <w:rFonts w:ascii="Times New Roman" w:hAnsi="Times New Roman" w:cs="Times New Roman"/>
          <w:sz w:val="22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Проведение контрольного мероприятия в отношении объекта (-ов), оформление актов проверки и мер реагирования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ind w:left="284" w:right="-284"/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tbl>
      <w:tblPr>
        <w:tblStyle w:val="1023"/>
        <w:tblW w:w="0" w:type="auto"/>
        <w:tblLook w:val="04A0" w:firstRow="1" w:lastRow="0" w:firstColumn="1" w:lastColumn="0" w:noHBand="0" w:noVBand="1"/>
      </w:tblPr>
      <w:tblGrid>
        <w:gridCol w:w="1578"/>
        <w:gridCol w:w="1578"/>
        <w:gridCol w:w="1578"/>
        <w:gridCol w:w="1578"/>
        <w:gridCol w:w="1578"/>
        <w:gridCol w:w="1578"/>
        <w:gridCol w:w="1578"/>
        <w:gridCol w:w="1578"/>
        <w:gridCol w:w="1578"/>
      </w:tblGrid>
      <w:tr>
        <w:trPr/>
        <w:tc>
          <w:tcPr>
            <w:tcW w:w="15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Объекты контрольного мероприятия</w:t>
            </w:r>
            <w:r>
              <w:rPr>
                <w:rFonts w:ascii="Times New Roman" w:hAnsi="Times New Roman" w:cs="Times New Roman"/>
                <w:sz w:val="28"/>
                <w:highlight w:val="none"/>
              </w:rPr>
            </w:r>
            <w:r/>
          </w:p>
        </w:tc>
        <w:tc>
          <w:tcPr>
            <w:tcW w:w="15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Дата начала и окончания исполнения поручения по вопросам КМ (из программы/ответственные исполнители)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5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Срок подготовки проекта акта КМ/ответственные (ые) исполнитель (и)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gridSpan w:val="2"/>
            <w:tcW w:w="27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Срок предоставления проектов представления, протокола об административном правонарушении (</w:t>
            </w:r>
            <w:r>
              <w:rPr>
                <w:rFonts w:ascii="Times New Roman" w:hAnsi="Times New Roman" w:cs="Times New Roman"/>
                <w:i/>
                <w:sz w:val="24"/>
                <w:highlight w:val="none"/>
              </w:rPr>
              <w:t xml:space="preserve">при наличии оснований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) председателю КСП для согласования (</w:t>
            </w:r>
            <w:r>
              <w:rPr>
                <w:rFonts w:ascii="Times New Roman" w:hAnsi="Times New Roman" w:cs="Times New Roman"/>
                <w:i/>
                <w:sz w:val="24"/>
                <w:highlight w:val="none"/>
              </w:rPr>
              <w:t xml:space="preserve">срок устанавливается с учетом направления акта КМ объекту контроля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) ответственный исполнитель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5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Срок предоставления отчета для согласования председателю (заместителю председателя) /ответственный (ые) исполнитель (и)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15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Срок предоставления председателю (заместителю председателя) уведомления о применении бюджетных мер принуждения (</w:t>
            </w:r>
            <w:r>
              <w:rPr>
                <w:rFonts w:ascii="Times New Roman" w:hAnsi="Times New Roman" w:cs="Times New Roman"/>
                <w:i/>
                <w:sz w:val="24"/>
                <w:highlight w:val="none"/>
              </w:rPr>
              <w:t xml:space="preserve">при наличии оснований)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/ ответственный исполнитель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gridSpan w:val="2"/>
            <w:tcW w:w="22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Срок предоставления председателю (заместителю председателя) проекта предписания (</w:t>
            </w:r>
            <w:r>
              <w:rPr>
                <w:rFonts w:ascii="Times New Roman" w:hAnsi="Times New Roman" w:cs="Times New Roman"/>
                <w:i/>
                <w:sz w:val="24"/>
                <w:highlight w:val="none"/>
              </w:rPr>
              <w:t xml:space="preserve">при наличии оснований) 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/ответственный исполнитель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15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highlight w:val="none"/>
              </w:rPr>
            </w:r>
            <w:r/>
          </w:p>
        </w:tc>
        <w:tc>
          <w:tcPr>
            <w:tcW w:w="15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highlight w:val="none"/>
              </w:rPr>
            </w:r>
            <w:r/>
          </w:p>
        </w:tc>
        <w:tc>
          <w:tcPr>
            <w:tcW w:w="15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highlight w:val="none"/>
              </w:rPr>
            </w:r>
            <w:r/>
          </w:p>
        </w:tc>
        <w:tc>
          <w:tcPr>
            <w:gridSpan w:val="2"/>
            <w:tcW w:w="21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highlight w:val="none"/>
              </w:rPr>
            </w:r>
            <w:r/>
          </w:p>
        </w:tc>
        <w:tc>
          <w:tcPr>
            <w:tcW w:w="15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highlight w:val="none"/>
              </w:rPr>
            </w:r>
            <w:r/>
          </w:p>
        </w:tc>
        <w:tc>
          <w:tcPr>
            <w:tcW w:w="157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highlight w:val="none"/>
              </w:rPr>
            </w:r>
            <w:r/>
          </w:p>
        </w:tc>
        <w:tc>
          <w:tcPr>
            <w:gridSpan w:val="2"/>
            <w:tcW w:w="20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highlight w:val="none"/>
              </w:rPr>
            </w:r>
            <w:r/>
          </w:p>
        </w:tc>
      </w:tr>
    </w:tbl>
    <w:p>
      <w:pPr>
        <w:ind w:left="284" w:right="-284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 w:firstLine="424"/>
        <w:jc w:val="both"/>
        <w:rPr>
          <w:rFonts w:ascii="Times New Roman" w:hAnsi="Times New Roman" w:cs="Times New Roman"/>
          <w:sz w:val="24"/>
          <w:szCs w:val="28"/>
          <w:highlight w:val="none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  <w:t xml:space="preserve">Справочно: В случае возникновения в ходе контрольного мероприятия необходимости внесения </w:t>
      </w:r>
      <w:r>
        <w:rPr>
          <w:rFonts w:ascii="Times New Roman" w:hAnsi="Times New Roman" w:cs="Times New Roman"/>
          <w:b/>
          <w:sz w:val="24"/>
          <w:szCs w:val="28"/>
          <w:highlight w:val="none"/>
        </w:rPr>
        <w:t xml:space="preserve">предписания</w:t>
      </w:r>
      <w:r>
        <w:rPr>
          <w:rFonts w:ascii="Times New Roman" w:hAnsi="Times New Roman" w:cs="Times New Roman"/>
          <w:sz w:val="24"/>
          <w:szCs w:val="28"/>
          <w:highlight w:val="none"/>
        </w:rPr>
        <w:t xml:space="preserve">, оно должно быть направлено объекту контроля </w:t>
      </w:r>
      <w:r>
        <w:rPr>
          <w:rFonts w:ascii="Times New Roman" w:hAnsi="Times New Roman" w:cs="Times New Roman"/>
          <w:b/>
          <w:sz w:val="24"/>
          <w:szCs w:val="28"/>
          <w:highlight w:val="none"/>
        </w:rPr>
        <w:t xml:space="preserve">не позднее 3 рабочих дней</w:t>
      </w:r>
      <w:r>
        <w:rPr>
          <w:rFonts w:ascii="Times New Roman" w:hAnsi="Times New Roman" w:cs="Times New Roman"/>
          <w:sz w:val="24"/>
          <w:szCs w:val="28"/>
          <w:highlight w:val="none"/>
        </w:rPr>
        <w:t xml:space="preserve"> с момента возникновения соответствующих оснований.</w:t>
      </w:r>
      <w:r>
        <w:rPr>
          <w:rFonts w:ascii="Times New Roman" w:hAnsi="Times New Roman" w:cs="Times New Roman"/>
          <w:sz w:val="24"/>
          <w:szCs w:val="28"/>
          <w:highlight w:val="none"/>
        </w:rPr>
      </w:r>
      <w:r/>
    </w:p>
    <w:p>
      <w:pPr>
        <w:ind w:left="284" w:right="-284" w:firstLine="424"/>
        <w:jc w:val="both"/>
        <w:rPr>
          <w:rFonts w:ascii="Times New Roman" w:hAnsi="Times New Roman" w:cs="Times New Roman"/>
          <w:sz w:val="24"/>
          <w:szCs w:val="28"/>
          <w:highlight w:val="none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  <w:t xml:space="preserve">В случае выявления участником контрольного мероприятия фактов наличия в действиях объекта контроля и его должностных лиц </w:t>
      </w:r>
      <w:r>
        <w:rPr>
          <w:rFonts w:ascii="Times New Roman" w:hAnsi="Times New Roman" w:cs="Times New Roman"/>
          <w:b/>
          <w:sz w:val="24"/>
          <w:szCs w:val="28"/>
          <w:highlight w:val="none"/>
        </w:rPr>
        <w:t xml:space="preserve">составов административных правонарушений</w:t>
      </w:r>
      <w:r>
        <w:rPr>
          <w:rFonts w:ascii="Times New Roman" w:hAnsi="Times New Roman" w:cs="Times New Roman"/>
          <w:sz w:val="24"/>
          <w:szCs w:val="28"/>
          <w:highlight w:val="none"/>
        </w:rPr>
        <w:t xml:space="preserve">, проект протокола  об административном правонарушении должен быть составлен соответствующим участником контрольного мероприятия и представлен на согласование председателю (заместителю председателя) КСП </w:t>
      </w:r>
      <w:r>
        <w:rPr>
          <w:rFonts w:ascii="Times New Roman" w:hAnsi="Times New Roman" w:cs="Times New Roman"/>
          <w:b/>
          <w:sz w:val="24"/>
          <w:szCs w:val="28"/>
          <w:highlight w:val="none"/>
        </w:rPr>
        <w:t xml:space="preserve">не позднее 5-ти рабочих дней</w:t>
      </w:r>
      <w:r>
        <w:rPr>
          <w:rFonts w:ascii="Times New Roman" w:hAnsi="Times New Roman" w:cs="Times New Roman"/>
          <w:sz w:val="24"/>
          <w:szCs w:val="28"/>
          <w:highlight w:val="none"/>
        </w:rPr>
        <w:t xml:space="preserve"> с момента возникновения соответствующих оснований.</w:t>
      </w:r>
      <w:r>
        <w:rPr>
          <w:sz w:val="24"/>
        </w:rPr>
      </w:r>
      <w:r/>
    </w:p>
    <w:p>
      <w:pPr>
        <w:ind w:left="284" w:right="-284" w:firstLine="424"/>
        <w:jc w:val="both"/>
        <w:rPr>
          <w:rFonts w:ascii="Times New Roman" w:hAnsi="Times New Roman" w:cs="Times New Roman"/>
          <w:sz w:val="24"/>
          <w:szCs w:val="28"/>
          <w:highlight w:val="none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  <w:t xml:space="preserve">Совместно с проектом отчета председателю (заместителю председателя) предоставляются </w:t>
      </w:r>
      <w:r>
        <w:rPr>
          <w:rFonts w:ascii="Times New Roman" w:hAnsi="Times New Roman" w:cs="Times New Roman"/>
          <w:b/>
          <w:sz w:val="24"/>
          <w:szCs w:val="28"/>
          <w:highlight w:val="none"/>
        </w:rPr>
        <w:t xml:space="preserve">проекты сопроводительных писем</w:t>
      </w:r>
      <w:r>
        <w:rPr>
          <w:rFonts w:ascii="Times New Roman" w:hAnsi="Times New Roman" w:cs="Times New Roman"/>
          <w:sz w:val="24"/>
          <w:szCs w:val="28"/>
          <w:highlight w:val="none"/>
        </w:rPr>
        <w:t xml:space="preserve"> в Совет муниципального образован</w:t>
      </w:r>
      <w:r>
        <w:rPr>
          <w:rFonts w:ascii="Times New Roman" w:hAnsi="Times New Roman" w:cs="Times New Roman"/>
          <w:sz w:val="24"/>
          <w:szCs w:val="28"/>
          <w:highlight w:val="none"/>
        </w:rPr>
        <w:t xml:space="preserve">ия Староминский район, главе муниципального образования Староминский район, прокуратуру Краснодарского края по Староминскому району и иные компетентные органы, в случае необходимости направления информации о результатах контрольного мероприятия в их адрес.</w:t>
      </w:r>
      <w:r>
        <w:rPr>
          <w:sz w:val="24"/>
        </w:rPr>
      </w:r>
      <w:r/>
    </w:p>
    <w:p>
      <w:pPr>
        <w:ind w:left="284" w:right="-284" w:firstLine="424"/>
        <w:jc w:val="both"/>
        <w:rPr>
          <w:rFonts w:ascii="Times New Roman" w:hAnsi="Times New Roman" w:cs="Times New Roman"/>
          <w:sz w:val="24"/>
          <w:szCs w:val="28"/>
          <w:highlight w:val="none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  <w:t xml:space="preserve">Проект уведомления о применении бюджетных мер принуждения должен быть представлен на согласование председателю (заместителю председателя) </w:t>
      </w:r>
      <w:r>
        <w:rPr>
          <w:rFonts w:ascii="Times New Roman" w:hAnsi="Times New Roman" w:cs="Times New Roman"/>
          <w:b/>
          <w:sz w:val="24"/>
          <w:szCs w:val="28"/>
          <w:highlight w:val="none"/>
        </w:rPr>
        <w:t xml:space="preserve">не позднее 5-ти рабочих дней</w:t>
      </w:r>
      <w:r>
        <w:rPr>
          <w:rFonts w:ascii="Times New Roman" w:hAnsi="Times New Roman" w:cs="Times New Roman"/>
          <w:sz w:val="24"/>
          <w:szCs w:val="28"/>
          <w:highlight w:val="none"/>
        </w:rPr>
        <w:t xml:space="preserve"> с момента утверждения отчета о результатах контрольного</w:t>
      </w:r>
      <w:r>
        <w:rPr>
          <w:rFonts w:ascii="Times New Roman" w:hAnsi="Times New Roman" w:cs="Times New Roman"/>
          <w:sz w:val="24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8"/>
          <w:highlight w:val="none"/>
        </w:rPr>
        <w:t xml:space="preserve">мероприятия.</w:t>
      </w:r>
      <w:r>
        <w:rPr>
          <w:sz w:val="24"/>
        </w:rPr>
      </w:r>
      <w:r/>
    </w:p>
    <w:p>
      <w:pPr>
        <w:ind w:left="284" w:right="-284" w:firstLine="424"/>
        <w:jc w:val="both"/>
        <w:rPr>
          <w:rFonts w:ascii="Times New Roman" w:hAnsi="Times New Roman" w:cs="Times New Roman"/>
          <w:sz w:val="24"/>
          <w:szCs w:val="28"/>
          <w:highlight w:val="none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  <w:t xml:space="preserve">При необходимости в рабочем плане могут регламентироваться дополнительно и иные вопросы проведения мероприятия.</w:t>
      </w:r>
      <w:r>
        <w:rPr>
          <w:sz w:val="24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С рабочим планом ознакомлены:</w:t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_________________________          ________________     _____________________   ___________________________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sz w:val="24"/>
          <w:szCs w:val="28"/>
          <w:highlight w:val="none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  <w:t xml:space="preserve">              (должность)                                           (подпись)                      (инициалы, фамилия)                                (дата)</w:t>
      </w:r>
      <w:r>
        <w:rPr>
          <w:rFonts w:ascii="Times New Roman" w:hAnsi="Times New Roman" w:cs="Times New Roman"/>
          <w:sz w:val="24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________________________             _________________    ____________________    ___________________________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  <w:t xml:space="preserve">               (должность)                                          (подпись)                           (инициалы, фамилия)                                   (дата)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none"/>
        </w:rPr>
        <w:sectPr>
          <w:footnotePr/>
          <w:endnotePr/>
          <w:type w:val="continuous"/>
          <w:pgSz w:w="16840" w:h="11907" w:orient="landscape"/>
          <w:pgMar w:top="1134" w:right="1438" w:bottom="1134" w:left="1418" w:header="709" w:footer="709" w:gutter="0"/>
          <w:cols w:num="1" w:sep="0" w:space="60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Образец оформления            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Приложение № 3</w:t>
      </w:r>
      <w:r>
        <w:rPr>
          <w:highlight w:val="white"/>
        </w:rPr>
      </w:r>
      <w:r/>
    </w:p>
    <w:p>
      <w:pPr>
        <w:ind w:left="284" w:right="-284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к СВМФК КСП-3</w:t>
      </w:r>
      <w:r>
        <w:rPr>
          <w:highlight w:val="whit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56"/>
        <w:ind w:left="284" w:right="-284"/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highlight w:val="white"/>
        </w:rPr>
        <w:t xml:space="preserve">                                         </w:t>
      </w:r>
      <w:r>
        <w:rPr>
          <w:highlight w:val="white"/>
        </w:rPr>
      </w:r>
      <w:r/>
    </w:p>
    <w:p>
      <w:pPr>
        <w:pStyle w:val="956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  <w:highlight w:val="white"/>
        </w:rPr>
        <w:t xml:space="preserve">У</w:t>
      </w:r>
      <w:r>
        <w:rPr>
          <w:rFonts w:ascii="Times New Roman" w:hAnsi="Times New Roman" w:cs="Times New Roman"/>
          <w:bCs w:val="0"/>
          <w:color w:val="auto"/>
          <w:sz w:val="28"/>
          <w:szCs w:val="28"/>
          <w:highlight w:val="white"/>
        </w:rPr>
        <w:t xml:space="preserve">ДОСТОВЕРЕНИЕ</w:t>
      </w:r>
      <w:r>
        <w:rPr>
          <w:highlight w:val="white"/>
        </w:rPr>
      </w:r>
      <w:r/>
    </w:p>
    <w:p>
      <w:pPr>
        <w:pStyle w:val="957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-284"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В соответствии с </w:t>
      </w:r>
      <w:r>
        <w:rPr>
          <w:rFonts w:ascii="Times New Roman" w:hAnsi="Times New Roman" w:cs="Times New Roman"/>
          <w:highlight w:val="white"/>
        </w:rPr>
        <w:t xml:space="preserve">решением Совета муниципального образования Староминский район «</w:t>
      </w:r>
      <w:r>
        <w:rPr>
          <w:rFonts w:ascii="Times New Roman" w:hAnsi="Times New Roman" w:cs="Times New Roman"/>
          <w:highlight w:val="white"/>
        </w:rPr>
        <w:t xml:space="preserve">О </w:t>
      </w:r>
      <w:r>
        <w:rPr>
          <w:rFonts w:ascii="Times New Roman" w:hAnsi="Times New Roman" w:cs="Times New Roman"/>
          <w:highlight w:val="white"/>
        </w:rPr>
        <w:t xml:space="preserve">к</w:t>
      </w:r>
      <w:r>
        <w:rPr>
          <w:rFonts w:ascii="Times New Roman" w:hAnsi="Times New Roman" w:cs="Times New Roman"/>
          <w:highlight w:val="white"/>
        </w:rPr>
        <w:t xml:space="preserve">онтрольно-счетной палате </w:t>
      </w:r>
      <w:r>
        <w:rPr>
          <w:rFonts w:ascii="Times New Roman" w:hAnsi="Times New Roman" w:cs="Times New Roman"/>
          <w:highlight w:val="white"/>
        </w:rPr>
        <w:t xml:space="preserve">муниципального образования Староминский район»</w:t>
      </w:r>
      <w:r>
        <w:rPr>
          <w:rFonts w:ascii="Times New Roman" w:hAnsi="Times New Roman" w:cs="Times New Roman"/>
          <w:highlight w:val="white"/>
        </w:rPr>
        <w:t xml:space="preserve">, планом работы </w:t>
      </w:r>
      <w:r>
        <w:rPr>
          <w:rFonts w:ascii="Times New Roman" w:hAnsi="Times New Roman" w:cs="Times New Roman"/>
          <w:highlight w:val="white"/>
        </w:rPr>
        <w:t xml:space="preserve">к</w:t>
      </w:r>
      <w:r>
        <w:rPr>
          <w:rFonts w:ascii="Times New Roman" w:hAnsi="Times New Roman" w:cs="Times New Roman"/>
          <w:highlight w:val="white"/>
        </w:rPr>
        <w:t xml:space="preserve">онтрольно-счетной палаты </w:t>
      </w:r>
      <w:r>
        <w:rPr>
          <w:rFonts w:ascii="Times New Roman" w:hAnsi="Times New Roman" w:cs="Times New Roman"/>
          <w:highlight w:val="white"/>
        </w:rPr>
        <w:t xml:space="preserve">муниципального образования Староминский район</w:t>
      </w:r>
      <w:r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 xml:space="preserve">на______год</w:t>
      </w:r>
      <w:r>
        <w:rPr>
          <w:rFonts w:ascii="Times New Roman" w:hAnsi="Times New Roman" w:cs="Times New Roman"/>
          <w:highlight w:val="white"/>
        </w:rPr>
        <w:t xml:space="preserve"> и распоряжением председателя </w:t>
      </w:r>
      <w:r>
        <w:rPr>
          <w:rFonts w:ascii="Times New Roman" w:hAnsi="Times New Roman" w:cs="Times New Roman"/>
          <w:highlight w:val="white"/>
        </w:rPr>
        <w:t xml:space="preserve">к</w:t>
      </w:r>
      <w:r>
        <w:rPr>
          <w:rFonts w:ascii="Times New Roman" w:hAnsi="Times New Roman" w:cs="Times New Roman"/>
          <w:highlight w:val="white"/>
        </w:rPr>
        <w:t xml:space="preserve">онтрольно-счетной палаты </w:t>
      </w:r>
      <w:r>
        <w:rPr>
          <w:rFonts w:ascii="Times New Roman" w:hAnsi="Times New Roman" w:cs="Times New Roman"/>
          <w:highlight w:val="white"/>
        </w:rPr>
        <w:t xml:space="preserve">муниципального образования Староминский район о</w:t>
      </w:r>
      <w:r>
        <w:rPr>
          <w:rFonts w:ascii="Times New Roman" w:hAnsi="Times New Roman" w:cs="Times New Roman"/>
          <w:highlight w:val="white"/>
        </w:rPr>
        <w:t xml:space="preserve">т____________________№_____________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 xml:space="preserve">,</w:t>
      </w:r>
      <w:r>
        <w:rPr>
          <w:rFonts w:ascii="Times New Roman" w:hAnsi="Times New Roman" w:cs="Times New Roman"/>
          <w:highlight w:val="white"/>
        </w:rPr>
        <w:t xml:space="preserve">,О____________________________________________________________________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__________________________________________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____________________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________</w:t>
      </w:r>
      <w:r>
        <w:rPr>
          <w:highlight w:val="white"/>
        </w:rPr>
      </w:r>
      <w:r/>
    </w:p>
    <w:p>
      <w:pPr>
        <w:ind w:right="-284"/>
        <w:jc w:val="both"/>
        <w:rPr>
          <w:rFonts w:ascii="Times New Roman" w:hAnsi="Times New Roman" w:cs="Times New Roman"/>
          <w:sz w:val="16"/>
          <w:szCs w:val="16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  <w:highlight w:val="white"/>
        </w:rPr>
        <w:t xml:space="preserve">(наименование распоряжения)</w:t>
      </w:r>
      <w:r>
        <w:rPr>
          <w:highlight w:val="white"/>
        </w:rPr>
      </w:r>
      <w:r/>
    </w:p>
    <w:p>
      <w:pPr>
        <w:ind w:right="-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-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-284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поручается: </w:t>
      </w:r>
      <w:r>
        <w:rPr>
          <w:highlight w:val="white"/>
        </w:rPr>
      </w:r>
      <w:r/>
    </w:p>
    <w:p>
      <w:pPr>
        <w:ind w:right="-284"/>
        <w:jc w:val="both"/>
        <w:rPr>
          <w:rFonts w:ascii="Times New Roman" w:hAnsi="Times New Roman" w:cs="Times New Roman"/>
          <w:sz w:val="28"/>
          <w:szCs w:val="28"/>
          <w:highlight w:val="white"/>
          <w:vertAlign w:val="superscript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1.___________________________________-_________________________________</w:t>
      </w:r>
      <w:r>
        <w:rPr>
          <w:highlight w:val="white"/>
        </w:rPr>
      </w:r>
      <w:r/>
    </w:p>
    <w:p>
      <w:pPr>
        <w:ind w:right="-284"/>
        <w:jc w:val="both"/>
        <w:rPr>
          <w:rFonts w:ascii="Times New Roman" w:hAnsi="Times New Roman" w:cs="Times New Roman"/>
          <w:sz w:val="16"/>
          <w:szCs w:val="16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 xml:space="preserve">(</w:t>
      </w:r>
      <w:r>
        <w:rPr>
          <w:rFonts w:ascii="Times New Roman" w:hAnsi="Times New Roman" w:cs="Times New Roman"/>
          <w:sz w:val="16"/>
          <w:szCs w:val="16"/>
          <w:highlight w:val="white"/>
        </w:rPr>
        <w:t xml:space="preserve">ФИО сотрудника Контрольно-счетной палаты</w:t>
      </w:r>
      <w:r>
        <w:rPr>
          <w:rFonts w:ascii="Times New Roman" w:hAnsi="Times New Roman" w:cs="Times New Roman"/>
          <w:sz w:val="16"/>
          <w:szCs w:val="16"/>
          <w:highlight w:val="white"/>
        </w:rPr>
        <w:t xml:space="preserve"> МО Староминский район</w:t>
      </w:r>
      <w:r>
        <w:rPr>
          <w:rFonts w:ascii="Times New Roman" w:hAnsi="Times New Roman" w:cs="Times New Roman"/>
          <w:sz w:val="16"/>
          <w:szCs w:val="16"/>
          <w:highlight w:val="white"/>
        </w:rPr>
        <w:t xml:space="preserve">)        </w:t>
      </w:r>
      <w:r>
        <w:rPr>
          <w:rFonts w:ascii="Times New Roman" w:hAnsi="Times New Roman" w:cs="Times New Roman"/>
          <w:sz w:val="16"/>
          <w:szCs w:val="16"/>
          <w:highlight w:val="white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  <w:highlight w:val="white"/>
        </w:rPr>
        <w:t xml:space="preserve">              (занимаемая должность)</w:t>
      </w:r>
      <w:r>
        <w:rPr>
          <w:highlight w:val="white"/>
        </w:rPr>
      </w:r>
      <w:r/>
    </w:p>
    <w:p>
      <w:pPr>
        <w:ind w:right="-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2.___________________________________-_________________________________</w:t>
      </w:r>
      <w:r>
        <w:rPr>
          <w:highlight w:val="white"/>
        </w:rPr>
      </w:r>
      <w:r/>
    </w:p>
    <w:p>
      <w:pPr>
        <w:ind w:right="-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3.___________________________________-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_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________________________________</w:t>
      </w:r>
      <w:r>
        <w:rPr>
          <w:highlight w:val="white"/>
        </w:rPr>
      </w:r>
      <w:r/>
    </w:p>
    <w:p>
      <w:pPr>
        <w:ind w:right="-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4.___________________________________-_________________________________</w:t>
      </w:r>
      <w:r>
        <w:rPr>
          <w:highlight w:val="white"/>
        </w:rPr>
      </w:r>
      <w:r/>
    </w:p>
    <w:p>
      <w:pPr>
        <w:ind w:right="-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-284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провести контрольное мероприятие</w:t>
      </w:r>
      <w:r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 xml:space="preserve">(</w:t>
      </w:r>
      <w:r>
        <w:rPr>
          <w:rFonts w:ascii="Times New Roman" w:hAnsi="Times New Roman" w:cs="Times New Roman"/>
          <w:highlight w:val="white"/>
        </w:rPr>
        <w:t xml:space="preserve">проверку)__________________________________________</w:t>
      </w:r>
      <w:r>
        <w:rPr>
          <w:highlight w:val="white"/>
        </w:rPr>
      </w:r>
      <w:r/>
    </w:p>
    <w:p>
      <w:pPr>
        <w:ind w:right="-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______________________________________________________________________</w:t>
      </w:r>
      <w:r>
        <w:rPr>
          <w:highlight w:val="white"/>
        </w:rPr>
      </w:r>
      <w:r/>
    </w:p>
    <w:p>
      <w:pPr>
        <w:ind w:right="-284"/>
        <w:jc w:val="both"/>
        <w:rPr>
          <w:rFonts w:ascii="Times New Roman" w:hAnsi="Times New Roman" w:cs="Times New Roman"/>
          <w:sz w:val="16"/>
          <w:szCs w:val="16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  <w:highlight w:val="white"/>
        </w:rPr>
        <w:t xml:space="preserve">(название контрольного мероприятия (проверки)</w:t>
      </w:r>
      <w:r>
        <w:rPr>
          <w:highlight w:val="white"/>
        </w:rPr>
      </w:r>
      <w:r/>
    </w:p>
    <w:p>
      <w:pPr>
        <w:ind w:right="-284"/>
        <w:jc w:val="both"/>
        <w:rPr>
          <w:rFonts w:ascii="Times New Roman" w:hAnsi="Times New Roman" w:cs="Times New Roman"/>
          <w:sz w:val="16"/>
          <w:szCs w:val="16"/>
          <w:highlight w:val="white"/>
        </w:rPr>
      </w:pPr>
      <w:r>
        <w:rPr>
          <w:rFonts w:ascii="Times New Roman" w:hAnsi="Times New Roman" w:cs="Times New Roman"/>
          <w:sz w:val="16"/>
          <w:szCs w:val="16"/>
          <w:highlight w:val="white"/>
        </w:rPr>
      </w:r>
      <w:r>
        <w:rPr>
          <w:highlight w:val="white"/>
        </w:rPr>
      </w:r>
      <w:r/>
    </w:p>
    <w:p>
      <w:pPr>
        <w:ind w:right="-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-284"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Начало проведения контрольного мероприятия (проверки)</w:t>
      </w:r>
      <w:r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 xml:space="preserve">«_______»________________20___года</w:t>
      </w:r>
      <w:r>
        <w:rPr>
          <w:highlight w:val="whit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Председатель                                        __________________         ______________________</w:t>
      </w:r>
      <w:r>
        <w:rPr>
          <w:highlight w:val="white"/>
        </w:rPr>
      </w:r>
      <w:r/>
    </w:p>
    <w:p>
      <w:pPr>
        <w:ind w:left="284" w:right="-284"/>
        <w:rPr>
          <w:rFonts w:ascii="Times New Roman" w:hAnsi="Times New Roman" w:cs="Times New Roman"/>
          <w:sz w:val="16"/>
          <w:szCs w:val="16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highlight w:val="white"/>
        </w:rPr>
        <w:t xml:space="preserve">(подпись)                                                               (ФИО)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М.П.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                             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i/>
          <w:sz w:val="18"/>
          <w:szCs w:val="18"/>
          <w:highlight w:val="white"/>
        </w:rPr>
      </w:pPr>
      <w:r>
        <w:rPr>
          <w:rFonts w:ascii="Times New Roman" w:hAnsi="Times New Roman" w:cs="Times New Roman"/>
          <w:i/>
          <w:sz w:val="18"/>
          <w:szCs w:val="18"/>
          <w:highlight w:val="white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18"/>
          <w:szCs w:val="18"/>
          <w:highlight w:val="white"/>
        </w:rPr>
        <w:t xml:space="preserve">Примечание:</w:t>
      </w:r>
      <w:r>
        <w:rPr>
          <w:rFonts w:ascii="Times New Roman" w:hAnsi="Times New Roman" w:cs="Times New Roman"/>
          <w:i/>
          <w:sz w:val="18"/>
          <w:szCs w:val="18"/>
          <w:highlight w:val="white"/>
        </w:rPr>
        <w:t xml:space="preserve"> Удостоверение печатается на соответствующем бланке </w:t>
      </w:r>
      <w:r>
        <w:rPr>
          <w:rFonts w:ascii="Times New Roman" w:hAnsi="Times New Roman" w:cs="Times New Roman"/>
          <w:i/>
          <w:sz w:val="18"/>
          <w:szCs w:val="18"/>
          <w:highlight w:val="white"/>
        </w:rPr>
        <w:t xml:space="preserve">к</w:t>
      </w:r>
      <w:r>
        <w:rPr>
          <w:rFonts w:ascii="Times New Roman" w:hAnsi="Times New Roman" w:cs="Times New Roman"/>
          <w:i/>
          <w:sz w:val="18"/>
          <w:szCs w:val="18"/>
          <w:highlight w:val="white"/>
        </w:rPr>
        <w:t xml:space="preserve">онтрольно-счетной палаты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i/>
          <w:sz w:val="18"/>
          <w:szCs w:val="18"/>
          <w:highlight w:val="white"/>
        </w:rPr>
      </w:pPr>
      <w:r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  <w:highlight w:val="white"/>
        </w:rPr>
        <w:t xml:space="preserve">муниципального образования Староминский</w:t>
      </w:r>
      <w:r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highlight w:val="white"/>
        </w:rPr>
        <w:t xml:space="preserve">район</w:t>
      </w:r>
      <w:r>
        <w:rPr>
          <w:rFonts w:ascii="Times New Roman" w:hAnsi="Times New Roman" w:cs="Times New Roman"/>
          <w:i/>
          <w:sz w:val="18"/>
          <w:szCs w:val="18"/>
          <w:highlight w:val="white"/>
        </w:rPr>
        <w:t xml:space="preserve">  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ind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right="-284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Образец оформления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Приложение № 4</w:t>
      </w:r>
      <w:r>
        <w:rPr>
          <w:b w:val="0"/>
          <w:highlight w:val="white"/>
        </w:rPr>
      </w:r>
      <w:r/>
    </w:p>
    <w:p>
      <w:pPr>
        <w:ind w:right="-284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к СВМФК КСП-3</w:t>
      </w:r>
      <w:r>
        <w:rPr>
          <w:b w:val="0"/>
          <w:highlight w:val="white"/>
        </w:rPr>
      </w:r>
      <w:r/>
    </w:p>
    <w:p>
      <w:pPr>
        <w:ind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         </w:t>
      </w:r>
      <w:r>
        <w:rPr>
          <w:highlight w:val="yellow"/>
        </w:rPr>
      </w:r>
      <w:r/>
    </w:p>
    <w:p>
      <w:pPr>
        <w:ind w:right="-284"/>
        <w:jc w:val="center"/>
        <w:tabs>
          <w:tab w:val="left" w:pos="4332" w:leader="none"/>
        </w:tabs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right="-284"/>
        <w:jc w:val="center"/>
        <w:tabs>
          <w:tab w:val="left" w:pos="4332" w:leader="none"/>
        </w:tabs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АКТ</w:t>
      </w:r>
      <w:r>
        <w:rPr>
          <w:highlight w:val="yellow"/>
        </w:rPr>
      </w:r>
      <w:r/>
    </w:p>
    <w:p>
      <w:pPr>
        <w:ind w:right="-284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по фактам непредставления или несвоевременного представления информации и документов</w:t>
      </w:r>
      <w:r>
        <w:rPr>
          <w:highlight w:val="yellow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yellow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highlight w:val="none"/>
        </w:rPr>
        <w:t xml:space="preserve">__________________                                          «___» _______________20___года</w:t>
      </w:r>
      <w:r>
        <w:rPr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i/>
          <w:sz w:val="24"/>
          <w:highlight w:val="none"/>
        </w:rPr>
      </w:pPr>
      <w:r>
        <w:rPr>
          <w:i/>
          <w:sz w:val="24"/>
          <w:highlight w:val="none"/>
        </w:rPr>
        <w:t xml:space="preserve">(населенный пункт)</w:t>
      </w:r>
      <w:r>
        <w:rPr>
          <w:i/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highlight w:val="none"/>
        </w:rPr>
        <w:t xml:space="preserve">В соответствии с ___________________________________________________</w:t>
      </w:r>
      <w:r>
        <w:rPr>
          <w:highlight w:val="none"/>
        </w:rPr>
      </w:r>
      <w:r/>
    </w:p>
    <w:p>
      <w:pPr>
        <w:pStyle w:val="1020"/>
        <w:jc w:val="both"/>
        <w:tabs>
          <w:tab w:val="left" w:pos="7020" w:leader="none"/>
        </w:tabs>
        <w:rPr>
          <w:highlight w:val="none"/>
        </w:rPr>
      </w:pPr>
      <w:r>
        <w:rPr>
          <w:highlight w:val="none"/>
        </w:rPr>
        <w:t xml:space="preserve">                                   </w:t>
      </w:r>
      <w:r>
        <w:rPr>
          <w:i/>
          <w:highlight w:val="none"/>
        </w:rPr>
        <w:t xml:space="preserve"> </w:t>
      </w:r>
      <w:r>
        <w:rPr>
          <w:i/>
          <w:sz w:val="24"/>
          <w:highlight w:val="none"/>
        </w:rPr>
        <w:t xml:space="preserve">(пункт плана Контрольно-счетной палаты)</w:t>
      </w:r>
      <w:r>
        <w:rPr>
          <w:i/>
          <w:highlight w:val="none"/>
        </w:rPr>
        <w:tab/>
      </w:r>
      <w:r>
        <w:rPr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highlight w:val="none"/>
        </w:rPr>
        <w:t xml:space="preserve">в_________________________________________________________________</w:t>
      </w:r>
      <w:r>
        <w:rPr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i/>
          <w:sz w:val="24"/>
          <w:highlight w:val="none"/>
        </w:rPr>
      </w:pPr>
      <w:r>
        <w:rPr>
          <w:highlight w:val="none"/>
        </w:rPr>
        <w:t xml:space="preserve">                                </w:t>
      </w:r>
      <w:r>
        <w:rPr>
          <w:i/>
          <w:sz w:val="24"/>
          <w:highlight w:val="none"/>
        </w:rPr>
        <w:t xml:space="preserve"> (наименование объекта контрольного мероприятия)</w:t>
      </w:r>
      <w:r>
        <w:rPr>
          <w:i/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i/>
          <w:sz w:val="24"/>
          <w:highlight w:val="none"/>
        </w:rPr>
      </w:pPr>
      <w:r>
        <w:rPr>
          <w:i/>
          <w:sz w:val="24"/>
          <w:highlight w:val="none"/>
        </w:rPr>
      </w:r>
      <w:r>
        <w:rPr>
          <w:i/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highlight w:val="none"/>
        </w:rPr>
        <w:t xml:space="preserve">Проводится контрольное мероприятие «_____________________________».</w:t>
      </w:r>
      <w:r>
        <w:rPr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i/>
          <w:sz w:val="24"/>
          <w:highlight w:val="none"/>
        </w:rPr>
      </w:pPr>
      <w:r>
        <w:rPr>
          <w:highlight w:val="none"/>
        </w:rPr>
        <w:t xml:space="preserve">                                                                      </w:t>
      </w:r>
      <w:r>
        <w:rPr>
          <w:i/>
          <w:sz w:val="24"/>
          <w:highlight w:val="none"/>
        </w:rPr>
        <w:t xml:space="preserve">(наименование контрольного мероприятия)</w:t>
      </w:r>
      <w:r>
        <w:rPr>
          <w:i/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1020"/>
        <w:jc w:val="both"/>
        <w:rPr>
          <w:highlight w:val="none"/>
        </w:rPr>
      </w:pPr>
      <w:r>
        <w:rPr>
          <w:highlight w:val="none"/>
        </w:rPr>
        <w:tab/>
        <w:t xml:space="preserve">Необходимые для проведения контрольного мероприятия информация и документы были запрошены Контрольно-счетной палатой муниципального образования Староминский район в соответствии с запросом от «____» _____________________20__года №____________.</w:t>
      </w:r>
      <w:r>
        <w:rPr>
          <w:highlight w:val="none"/>
        </w:rPr>
      </w:r>
      <w:r/>
    </w:p>
    <w:p>
      <w:pPr>
        <w:pStyle w:val="1020"/>
        <w:jc w:val="both"/>
        <w:tabs>
          <w:tab w:val="left" w:pos="7020" w:leader="none"/>
        </w:tabs>
        <w:rPr>
          <w:highlight w:val="none"/>
        </w:rPr>
      </w:pPr>
      <w:r>
        <w:rPr>
          <w:highlight w:val="none"/>
        </w:rPr>
        <w:t xml:space="preserve">      Срок представления истек «_____»_____________________20__года.</w:t>
      </w:r>
      <w:r>
        <w:rPr>
          <w:highlight w:val="none"/>
        </w:rPr>
      </w:r>
      <w:r/>
    </w:p>
    <w:p>
      <w:pPr>
        <w:pStyle w:val="1020"/>
        <w:jc w:val="both"/>
        <w:tabs>
          <w:tab w:val="left" w:pos="7020" w:leader="none"/>
        </w:tabs>
        <w:rPr>
          <w:highlight w:val="none"/>
        </w:rPr>
      </w:pPr>
      <w:r>
        <w:rPr>
          <w:highlight w:val="none"/>
        </w:rPr>
        <w:t xml:space="preserve">      К настоящему времени _____________________________________________</w:t>
      </w:r>
      <w:r>
        <w:rPr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b w:val="0"/>
          <w:i/>
          <w:sz w:val="24"/>
          <w:highlight w:val="none"/>
        </w:rPr>
      </w:pPr>
      <w:r>
        <w:rPr>
          <w:highlight w:val="none"/>
        </w:rPr>
        <w:t xml:space="preserve">                                              </w:t>
      </w:r>
      <w:r>
        <w:rPr>
          <w:b w:val="0"/>
          <w:i/>
          <w:sz w:val="24"/>
          <w:highlight w:val="none"/>
        </w:rPr>
        <w:t xml:space="preserve">(наименование объекта контрольного)</w:t>
      </w:r>
      <w:r>
        <w:rPr>
          <w:b w:val="0"/>
          <w:i/>
          <w:sz w:val="24"/>
          <w:highlight w:val="none"/>
        </w:rPr>
      </w:r>
      <w:r/>
    </w:p>
    <w:p>
      <w:pPr>
        <w:pStyle w:val="1020"/>
        <w:jc w:val="both"/>
        <w:tabs>
          <w:tab w:val="left" w:pos="7020" w:leader="none"/>
        </w:tabs>
        <w:rPr>
          <w:highlight w:val="white"/>
        </w:rPr>
      </w:pPr>
      <w:r>
        <w:rPr>
          <w:highlight w:val="none"/>
        </w:rPr>
        <w:t xml:space="preserve">документы и материалы _______________</w:t>
      </w:r>
      <w:r>
        <w:rPr>
          <w:i/>
          <w:highlight w:val="none"/>
        </w:rPr>
        <w:t xml:space="preserve">(не </w:t>
      </w:r>
      <w:r>
        <w:rPr>
          <w:i/>
          <w:highlight w:val="none"/>
        </w:rPr>
        <w:t xml:space="preserve">представлены/представлены с нарушением установленного срока/представлены не в полном объеме, с </w:t>
      </w:r>
      <w:r>
        <w:rPr>
          <w:i/>
          <w:highlight w:val="white"/>
        </w:rPr>
        <w:t xml:space="preserve">указанием перечня таких документов)</w:t>
      </w:r>
      <w:r>
        <w:rPr>
          <w:highlight w:val="white"/>
        </w:rPr>
        <w:t xml:space="preserve">, что </w:t>
      </w:r>
      <w:r>
        <w:rPr>
          <w:highlight w:val="white"/>
        </w:rPr>
        <w:t xml:space="preserve">является нарушени</w:t>
      </w:r>
      <w:r>
        <w:rPr>
          <w:highlight w:val="white"/>
        </w:rPr>
        <w:t xml:space="preserve">ем требований статей 13 и 15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а также статей 13 и 16 решения Совета муниципального</w:t>
      </w:r>
      <w:r>
        <w:rPr>
          <w:highlight w:val="white"/>
        </w:rPr>
        <w:t xml:space="preserve"> образования Староминский район от 23.11.2011 №19/1 «О контрольно-счетной палате муниципального образования Староминский район» и влечет за собой ответственность в соответствии с законодательством Российской Федерации и (или) субъекта Российской Федерации.</w:t>
      </w:r>
      <w:r>
        <w:rPr>
          <w:highlight w:val="white"/>
        </w:rPr>
      </w:r>
      <w:r/>
    </w:p>
    <w:p>
      <w:pPr>
        <w:pStyle w:val="1020"/>
        <w:jc w:val="both"/>
        <w:tabs>
          <w:tab w:val="left" w:pos="7020" w:leader="none"/>
        </w:tabs>
        <w:rPr>
          <w:highlight w:val="none"/>
        </w:rPr>
      </w:pPr>
      <w:r>
        <w:rPr>
          <w:highlight w:val="none"/>
        </w:rPr>
        <w:t xml:space="preserve">        Настоящий Акт составлен в двух экземплярах, один из которых вручен (направлен) для ознакомления______________________________________.</w:t>
      </w:r>
      <w:r>
        <w:rPr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i/>
          <w:sz w:val="24"/>
          <w:highlight w:val="none"/>
        </w:rPr>
      </w:pPr>
      <w:r>
        <w:rPr>
          <w:highlight w:val="none"/>
        </w:rPr>
        <w:t xml:space="preserve">                                        </w:t>
      </w:r>
      <w:r>
        <w:rPr>
          <w:i/>
          <w:sz w:val="24"/>
          <w:highlight w:val="none"/>
        </w:rPr>
        <w:t xml:space="preserve">(должностное лицо проверяемого объекта, фамилия и инициалы) </w:t>
      </w:r>
      <w:r>
        <w:rPr>
          <w:i/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highlight w:val="none"/>
        </w:rPr>
        <w:t xml:space="preserve">Участники контрольного мероприятия:</w:t>
      </w:r>
      <w:r>
        <w:rPr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highlight w:val="none"/>
        </w:rPr>
        <w:t xml:space="preserve">____________________________________    ______________________________</w:t>
      </w:r>
      <w:r>
        <w:rPr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i/>
          <w:sz w:val="24"/>
          <w:highlight w:val="none"/>
        </w:rPr>
      </w:pPr>
      <w:r>
        <w:rPr>
          <w:i/>
          <w:sz w:val="24"/>
          <w:highlight w:val="none"/>
        </w:rPr>
        <w:t xml:space="preserve">(должность)                                                                (личная подпись)   (инициалы, фамилия)</w:t>
      </w:r>
      <w:r>
        <w:rPr>
          <w:i/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i/>
          <w:sz w:val="24"/>
          <w:highlight w:val="none"/>
        </w:rPr>
      </w:pPr>
      <w:r>
        <w:rPr>
          <w:i/>
          <w:sz w:val="24"/>
          <w:highlight w:val="none"/>
        </w:rPr>
        <w:t xml:space="preserve">__________________________________________     ___________________________________</w:t>
      </w:r>
      <w:r>
        <w:rPr>
          <w:i/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i/>
          <w:sz w:val="24"/>
          <w:highlight w:val="none"/>
        </w:rPr>
      </w:pPr>
      <w:r>
        <w:rPr>
          <w:i/>
          <w:sz w:val="24"/>
          <w:highlight w:val="none"/>
        </w:rPr>
        <w:t xml:space="preserve">(должность)                                                                (личная подпись)   (инициалы, фамилия)</w:t>
      </w:r>
      <w:r>
        <w:rPr>
          <w:i/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highlight w:val="none"/>
        </w:rPr>
        <w:t xml:space="preserve">Один экземпляр акта получил</w:t>
      </w:r>
      <w:r>
        <w:rPr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highlight w:val="none"/>
        </w:rPr>
        <w:t xml:space="preserve">___________________________                     ____________________________</w:t>
      </w:r>
      <w:r>
        <w:rPr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i/>
          <w:sz w:val="24"/>
          <w:highlight w:val="none"/>
        </w:rPr>
      </w:pPr>
      <w:r>
        <w:rPr>
          <w:i/>
          <w:sz w:val="24"/>
          <w:highlight w:val="none"/>
        </w:rPr>
        <w:t xml:space="preserve">(должность)                                                                 (личная подпись)  (инициалы, фамилия)</w:t>
      </w:r>
      <w:r>
        <w:rPr>
          <w:i/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Образец оформления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Приложение №5                                                                        </w:t>
      </w:r>
      <w:r>
        <w:rPr>
          <w:b w:val="0"/>
          <w:highlight w:val="white"/>
        </w:rPr>
      </w:r>
      <w:r/>
    </w:p>
    <w:p>
      <w:pPr>
        <w:ind w:left="284" w:right="-284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                              к СВМФК КСП-3</w:t>
      </w:r>
      <w:r>
        <w:rPr>
          <w:b w:val="0"/>
          <w:highlight w:val="white"/>
        </w:rPr>
      </w:r>
      <w:r/>
    </w:p>
    <w:p>
      <w:pPr>
        <w:pStyle w:val="955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Акт</w:t>
      </w:r>
      <w:r>
        <w:rPr>
          <w:highlight w:val="white"/>
        </w:rPr>
      </w:r>
      <w:r/>
    </w:p>
    <w:p>
      <w:pPr>
        <w:pStyle w:val="957"/>
        <w:jc w:val="center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по факту опечатывания касс, кассовых или служебных помещений, складов и архивов</w:t>
      </w:r>
      <w:r>
        <w:rPr>
          <w:highlight w:val="white"/>
        </w:rPr>
      </w:r>
      <w:r/>
    </w:p>
    <w:p>
      <w:pPr>
        <w:pStyle w:val="957"/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r>
      <w:r>
        <w:rPr>
          <w:highlight w:val="yellow"/>
        </w:rPr>
      </w:r>
      <w:r/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>
        <w:trPr/>
        <w:tc>
          <w:tcPr>
            <w:tcW w:w="399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___________________________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white"/>
                <w:vertAlign w:val="superscript"/>
              </w:rPr>
            </w:pPr>
            <w:r>
              <w:rPr>
                <w:rFonts w:ascii="Times New Roman" w:hAnsi="Times New Roman" w:cs="Times New Roman"/>
                <w:highlight w:val="white"/>
                <w:vertAlign w:val="superscript"/>
              </w:rPr>
              <w:t xml:space="preserve">                      </w:t>
            </w:r>
            <w:r>
              <w:rPr>
                <w:rFonts w:ascii="Times New Roman" w:hAnsi="Times New Roman" w:cs="Times New Roman"/>
                <w:highlight w:val="white"/>
                <w:vertAlign w:val="superscript"/>
              </w:rPr>
              <w:t xml:space="preserve">(населенный пункт)</w:t>
            </w:r>
            <w:r>
              <w:rPr>
                <w:highlight w:val="white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956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«__»___________20___года</w:t>
            </w:r>
            <w:r>
              <w:rPr>
                <w:highlight w:val="white"/>
              </w:rPr>
            </w:r>
            <w:r/>
          </w:p>
        </w:tc>
      </w:tr>
    </w:tbl>
    <w:p>
      <w:pPr>
        <w:pStyle w:val="957"/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r>
      <w:r>
        <w:rPr>
          <w:highlight w:val="yellow"/>
        </w:rPr>
      </w:r>
      <w:r/>
    </w:p>
    <w:p>
      <w:pPr>
        <w:ind w:right="-284" w:firstLine="708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В соответствии </w:t>
      </w:r>
      <w:r>
        <w:rPr>
          <w:rFonts w:ascii="Times New Roman" w:hAnsi="Times New Roman" w:cs="Times New Roman"/>
          <w:highlight w:val="white"/>
        </w:rPr>
        <w:t xml:space="preserve">с</w:t>
      </w:r>
      <w:r>
        <w:rPr>
          <w:rFonts w:ascii="Times New Roman" w:hAnsi="Times New Roman" w:cs="Times New Roman"/>
          <w:highlight w:val="white"/>
        </w:rPr>
        <w:t xml:space="preserve">_____________________________________________________________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__________________________________________________________________________________</w:t>
      </w:r>
      <w:r>
        <w:rPr>
          <w:highlight w:val="white"/>
        </w:rPr>
      </w:r>
      <w:r/>
    </w:p>
    <w:p>
      <w:pPr>
        <w:ind w:right="-142"/>
        <w:jc w:val="center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  <w:vertAlign w:val="superscript"/>
        </w:rPr>
        <w:t xml:space="preserve">(пункт плана работы </w:t>
      </w:r>
      <w:r>
        <w:rPr>
          <w:rFonts w:ascii="Times New Roman" w:hAnsi="Times New Roman" w:cs="Times New Roman"/>
          <w:highlight w:val="white"/>
          <w:vertAlign w:val="superscript"/>
        </w:rPr>
        <w:t xml:space="preserve">к</w:t>
      </w:r>
      <w:r>
        <w:rPr>
          <w:rFonts w:ascii="Times New Roman" w:hAnsi="Times New Roman" w:cs="Times New Roman"/>
          <w:highlight w:val="white"/>
          <w:vertAlign w:val="superscript"/>
        </w:rPr>
        <w:t xml:space="preserve">онтрольно-счетной палаты </w:t>
      </w:r>
      <w:r>
        <w:rPr>
          <w:rFonts w:ascii="Times New Roman" w:hAnsi="Times New Roman" w:cs="Times New Roman"/>
          <w:highlight w:val="white"/>
          <w:vertAlign w:val="superscript"/>
        </w:rPr>
        <w:t xml:space="preserve">муниципального образования Староминский район</w:t>
      </w:r>
      <w:r>
        <w:rPr>
          <w:rFonts w:ascii="Times New Roman" w:hAnsi="Times New Roman" w:cs="Times New Roman"/>
          <w:highlight w:val="white"/>
          <w:vertAlign w:val="superscript"/>
        </w:rPr>
        <w:t xml:space="preserve">, распоряжение председателя </w:t>
      </w:r>
      <w:r>
        <w:rPr>
          <w:rFonts w:ascii="Times New Roman" w:hAnsi="Times New Roman" w:cs="Times New Roman"/>
          <w:highlight w:val="white"/>
          <w:vertAlign w:val="superscript"/>
        </w:rPr>
        <w:t xml:space="preserve">к</w:t>
      </w:r>
      <w:r>
        <w:rPr>
          <w:rFonts w:ascii="Times New Roman" w:hAnsi="Times New Roman" w:cs="Times New Roman"/>
          <w:highlight w:val="white"/>
          <w:vertAlign w:val="superscript"/>
        </w:rPr>
        <w:t xml:space="preserve">онтрольно-счетной палаты </w:t>
      </w:r>
      <w:r>
        <w:rPr>
          <w:rFonts w:ascii="Times New Roman" w:hAnsi="Times New Roman" w:cs="Times New Roman"/>
          <w:highlight w:val="white"/>
          <w:vertAlign w:val="superscript"/>
        </w:rPr>
        <w:t xml:space="preserve">муниципального образования Староминский район </w:t>
      </w:r>
      <w:r>
        <w:rPr>
          <w:rFonts w:ascii="Times New Roman" w:hAnsi="Times New Roman" w:cs="Times New Roman"/>
          <w:highlight w:val="white"/>
          <w:vertAlign w:val="superscript"/>
        </w:rPr>
        <w:t xml:space="preserve">от</w:t>
      </w:r>
      <w:r>
        <w:rPr>
          <w:rFonts w:ascii="Times New Roman" w:hAnsi="Times New Roman" w:cs="Times New Roman"/>
          <w:highlight w:val="white"/>
          <w:vertAlign w:val="superscript"/>
        </w:rPr>
        <w:t xml:space="preserve">____________________ №_____________, </w:t>
      </w:r>
      <w:r>
        <w:rPr>
          <w:rFonts w:ascii="Times New Roman" w:hAnsi="Times New Roman" w:cs="Times New Roman"/>
          <w:highlight w:val="white"/>
          <w:vertAlign w:val="superscript"/>
        </w:rPr>
        <w:t xml:space="preserve">иные</w:t>
      </w:r>
      <w:r>
        <w:rPr>
          <w:rFonts w:ascii="Times New Roman" w:hAnsi="Times New Roman" w:cs="Times New Roman"/>
          <w:highlight w:val="white"/>
          <w:vertAlign w:val="superscript"/>
        </w:rPr>
        <w:t xml:space="preserve"> основания для проведения контрольного мероприятия</w:t>
      </w:r>
      <w:r>
        <w:rPr>
          <w:rFonts w:ascii="Times New Roman" w:hAnsi="Times New Roman" w:cs="Times New Roman"/>
          <w:highlight w:val="white"/>
          <w:vertAlign w:val="superscript"/>
        </w:rPr>
        <w:t xml:space="preserve">)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в ________________________________________________________________________________</w:t>
      </w:r>
      <w:r>
        <w:rPr>
          <w:highlight w:val="white"/>
        </w:rPr>
      </w:r>
      <w:r/>
    </w:p>
    <w:p>
      <w:pPr>
        <w:ind w:right="-284"/>
        <w:jc w:val="center"/>
        <w:rPr>
          <w:rFonts w:ascii="Times New Roman" w:hAnsi="Times New Roman" w:cs="Times New Roman"/>
          <w:highlight w:val="white"/>
          <w:vertAlign w:val="superscript"/>
        </w:rPr>
      </w:pPr>
      <w:r>
        <w:rPr>
          <w:rFonts w:ascii="Times New Roman" w:hAnsi="Times New Roman" w:cs="Times New Roman"/>
          <w:highlight w:val="white"/>
          <w:vertAlign w:val="superscript"/>
        </w:rPr>
        <w:t xml:space="preserve">(наименование объекта контрольного мероприятия (проверки))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проводится контрольное мероприятие (проверка) «_____________________________________».</w:t>
      </w:r>
      <w:r>
        <w:rPr>
          <w:highlight w:val="white"/>
        </w:rPr>
      </w:r>
      <w:r/>
    </w:p>
    <w:p>
      <w:pPr>
        <w:ind w:right="-284"/>
        <w:jc w:val="center"/>
        <w:rPr>
          <w:rFonts w:ascii="Times New Roman" w:hAnsi="Times New Roman" w:cs="Times New Roman"/>
          <w:highlight w:val="white"/>
          <w:vertAlign w:val="superscript"/>
        </w:rPr>
      </w:pPr>
      <w:r>
        <w:rPr>
          <w:rFonts w:ascii="Times New Roman" w:hAnsi="Times New Roman" w:cs="Times New Roman"/>
          <w:highlight w:val="white"/>
          <w:vertAlign w:val="superscript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highlight w:val="white"/>
          <w:vertAlign w:val="superscript"/>
        </w:rPr>
        <w:t xml:space="preserve">(наименование контрольного мероприятия (проверки))</w:t>
      </w:r>
      <w:r>
        <w:rPr>
          <w:highlight w:val="white"/>
        </w:rPr>
      </w:r>
      <w:r/>
    </w:p>
    <w:p>
      <w:pPr>
        <w:ind w:right="-284" w:firstLine="708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На основании _____________________________________________</w:t>
      </w:r>
      <w:r>
        <w:rPr>
          <w:rFonts w:ascii="Times New Roman" w:hAnsi="Times New Roman" w:cs="Times New Roman"/>
          <w:highlight w:val="white"/>
        </w:rPr>
        <w:t xml:space="preserve">_________________</w:t>
      </w:r>
      <w:r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 xml:space="preserve">                                                    </w:t>
      </w:r>
      <w:r>
        <w:rPr>
          <w:highlight w:val="white"/>
        </w:rPr>
      </w:r>
      <w:r/>
    </w:p>
    <w:p>
      <w:pPr>
        <w:ind w:right="-284"/>
        <w:jc w:val="center"/>
        <w:tabs>
          <w:tab w:val="left" w:pos="4961" w:leader="none"/>
        </w:tabs>
        <w:rPr>
          <w:szCs w:val="16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          </w:t>
      </w:r>
      <w:r>
        <w:rPr>
          <w:rFonts w:ascii="Times New Roman" w:hAnsi="Times New Roman" w:cs="Times New Roman"/>
          <w:sz w:val="16"/>
          <w:szCs w:val="16"/>
          <w:highlight w:val="white"/>
        </w:rPr>
        <w:t xml:space="preserve">(статья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образований»)</w:t>
      </w:r>
      <w:r>
        <w:rPr>
          <w:highlight w:val="white"/>
        </w:rPr>
      </w:r>
      <w:r/>
    </w:p>
    <w:p>
      <w:pPr>
        <w:ind w:right="-284"/>
        <w:jc w:val="center"/>
        <w:tabs>
          <w:tab w:val="left" w:pos="4961" w:leader="none"/>
        </w:tabs>
        <w:rPr>
          <w:rFonts w:ascii="Times New Roman" w:hAnsi="Times New Roman" w:cs="Times New Roman"/>
          <w:sz w:val="16"/>
          <w:szCs w:val="16"/>
          <w:highlight w:val="white"/>
        </w:rPr>
      </w:pPr>
      <w:r>
        <w:rPr>
          <w:rFonts w:ascii="Times New Roman" w:hAnsi="Times New Roman" w:cs="Times New Roman"/>
          <w:sz w:val="16"/>
          <w:szCs w:val="16"/>
          <w:highlight w:val="white"/>
        </w:rPr>
      </w:r>
      <w:r>
        <w:rPr>
          <w:rFonts w:ascii="Times New Roman" w:hAnsi="Times New Roman" w:cs="Times New Roman"/>
          <w:sz w:val="16"/>
          <w:szCs w:val="16"/>
          <w:highlight w:val="white"/>
        </w:rPr>
      </w:r>
      <w:r/>
    </w:p>
    <w:p>
      <w:pPr>
        <w:ind w:right="-284"/>
        <w:jc w:val="both"/>
        <w:rPr>
          <w:rFonts w:ascii="Times New Roman" w:hAnsi="Times New Roman" w:cs="Times New Roman" w:eastAsia="Times New Roman"/>
          <w:sz w:val="24"/>
          <w:szCs w:val="16"/>
          <w:highlight w:val="white"/>
        </w:rPr>
      </w:pPr>
      <w:r>
        <w:rPr>
          <w:rFonts w:ascii="Times New Roman" w:hAnsi="Times New Roman" w:cs="Times New Roman" w:eastAsia="Times New Roman"/>
          <w:sz w:val="24"/>
          <w:highlight w:val="white"/>
        </w:rPr>
        <w:tab/>
        <w:t xml:space="preserve">Сотрудниками (наименование контрольно-счетного органа) опечатаны:</w:t>
      </w:r>
      <w:r>
        <w:rPr>
          <w:rFonts w:ascii="Times New Roman" w:hAnsi="Times New Roman" w:cs="Times New Roman" w:eastAsia="Times New Roman"/>
          <w:sz w:val="24"/>
          <w:highlight w:val="white"/>
        </w:rPr>
      </w:r>
      <w:r/>
    </w:p>
    <w:p>
      <w:pPr>
        <w:ind w:right="-284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__________________________________________________________________________________</w:t>
      </w:r>
      <w:r>
        <w:rPr>
          <w:highlight w:val="white"/>
        </w:rPr>
      </w:r>
      <w:r/>
    </w:p>
    <w:p>
      <w:pPr>
        <w:ind w:right="-284"/>
        <w:jc w:val="center"/>
        <w:rPr>
          <w:rFonts w:ascii="Times New Roman" w:hAnsi="Times New Roman" w:cs="Times New Roman"/>
          <w:highlight w:val="white"/>
          <w:vertAlign w:val="superscript"/>
        </w:rPr>
      </w:pPr>
      <w:r>
        <w:rPr>
          <w:rFonts w:ascii="Times New Roman" w:hAnsi="Times New Roman" w:cs="Times New Roman"/>
          <w:highlight w:val="white"/>
          <w:vertAlign w:val="superscript"/>
        </w:rPr>
        <w:t xml:space="preserve">(перечень опечатанных объектов)</w:t>
      </w:r>
      <w:r>
        <w:rPr>
          <w:highlight w:val="white"/>
        </w:rPr>
      </w:r>
      <w:r/>
    </w:p>
    <w:p>
      <w:pPr>
        <w:ind w:right="-284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            Опечатывание указанных помещений произведено в присутствии должностных лиц___________________</w:t>
      </w:r>
      <w:r>
        <w:rPr>
          <w:rFonts w:ascii="Times New Roman" w:hAnsi="Times New Roman" w:cs="Times New Roman"/>
          <w:highlight w:val="white"/>
        </w:rPr>
        <w:t xml:space="preserve">_____________________________________________________</w:t>
      </w:r>
      <w:r>
        <w:rPr>
          <w:highlight w:val="white"/>
        </w:rPr>
      </w:r>
      <w:r/>
    </w:p>
    <w:p>
      <w:pPr>
        <w:ind w:right="-284"/>
        <w:jc w:val="both"/>
        <w:rPr>
          <w:rFonts w:ascii="Times New Roman" w:hAnsi="Times New Roman" w:cs="Times New Roman"/>
          <w:highlight w:val="white"/>
          <w:vertAlign w:val="superscript"/>
        </w:rPr>
      </w:pPr>
      <w:r>
        <w:rPr>
          <w:rFonts w:ascii="Times New Roman" w:hAnsi="Times New Roman" w:cs="Times New Roman"/>
          <w:highlight w:val="white"/>
          <w:vertAlign w:val="superscript"/>
        </w:rPr>
        <w:t xml:space="preserve">                               </w:t>
      </w:r>
      <w:r>
        <w:rPr>
          <w:rFonts w:ascii="Times New Roman" w:hAnsi="Times New Roman" w:cs="Times New Roman"/>
          <w:highlight w:val="white"/>
          <w:vertAlign w:val="superscript"/>
        </w:rPr>
        <w:t xml:space="preserve">(должность, инициалы и фамилии</w:t>
      </w:r>
      <w:r>
        <w:rPr>
          <w:rFonts w:ascii="Times New Roman" w:hAnsi="Times New Roman" w:cs="Times New Roman"/>
          <w:highlight w:val="white"/>
          <w:vertAlign w:val="superscript"/>
        </w:rPr>
        <w:t xml:space="preserve">)</w:t>
      </w:r>
      <w:r>
        <w:rPr>
          <w:highlight w:val="white"/>
        </w:rPr>
      </w:r>
      <w:r/>
    </w:p>
    <w:p>
      <w:pPr>
        <w:ind w:right="-284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            Настоящий Акт составлен в двух экземплярах, один из которых вручен</w:t>
      </w:r>
      <w:r>
        <w:rPr>
          <w:rFonts w:ascii="Times New Roman" w:hAnsi="Times New Roman" w:cs="Times New Roman"/>
          <w:highlight w:val="white"/>
        </w:rPr>
        <w:t xml:space="preserve">__________________________________________________________________________</w:t>
      </w:r>
      <w:r>
        <w:rPr>
          <w:highlight w:val="white"/>
        </w:rPr>
      </w:r>
      <w:r/>
    </w:p>
    <w:p>
      <w:pPr>
        <w:ind w:right="-284"/>
        <w:jc w:val="both"/>
        <w:spacing w:after="120"/>
        <w:rPr>
          <w:rFonts w:ascii="Times New Roman" w:hAnsi="Times New Roman" w:cs="Times New Roman"/>
          <w:highlight w:val="white"/>
          <w:vertAlign w:val="superscript"/>
        </w:rPr>
      </w:pPr>
      <w:r>
        <w:rPr>
          <w:rFonts w:ascii="Times New Roman" w:hAnsi="Times New Roman" w:cs="Times New Roman"/>
          <w:highlight w:val="white"/>
          <w:vertAlign w:val="superscript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highlight w:val="white"/>
          <w:vertAlign w:val="superscript"/>
        </w:rPr>
        <w:t xml:space="preserve">(должность, инициалы, фамилия)</w:t>
      </w:r>
      <w:r>
        <w:rPr>
          <w:highlight w:val="white"/>
        </w:rPr>
      </w:r>
      <w:r/>
    </w:p>
    <w:p>
      <w:pPr>
        <w:pStyle w:val="1020"/>
        <w:jc w:val="left"/>
        <w:tabs>
          <w:tab w:val="left" w:pos="7020" w:leader="none"/>
        </w:tabs>
        <w:rPr>
          <w:sz w:val="24"/>
          <w:highlight w:val="none"/>
        </w:rPr>
      </w:pPr>
      <w:r>
        <w:rPr>
          <w:sz w:val="24"/>
          <w:highlight w:val="none"/>
        </w:rPr>
        <w:t xml:space="preserve">Участники контрольного мероприятия:</w:t>
      </w:r>
      <w:r>
        <w:rPr>
          <w:sz w:val="24"/>
        </w:rPr>
      </w:r>
      <w:r/>
    </w:p>
    <w:p>
      <w:pPr>
        <w:pStyle w:val="1020"/>
        <w:jc w:val="left"/>
        <w:tabs>
          <w:tab w:val="left" w:pos="7020" w:leader="none"/>
        </w:tabs>
        <w:rPr>
          <w:sz w:val="24"/>
          <w:highlight w:val="none"/>
        </w:rPr>
      </w:pPr>
      <w:r>
        <w:rPr>
          <w:sz w:val="24"/>
          <w:highlight w:val="none"/>
        </w:rPr>
        <w:t xml:space="preserve">____________________________________    ______________________________</w:t>
      </w:r>
      <w:r>
        <w:rPr>
          <w:sz w:val="24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i/>
          <w:sz w:val="24"/>
          <w:highlight w:val="none"/>
        </w:rPr>
        <w:t xml:space="preserve">(должность)                                                                (личная подпись)   (инициалы, фамилия)</w:t>
      </w:r>
      <w:r>
        <w:rPr>
          <w:sz w:val="24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i/>
          <w:sz w:val="24"/>
          <w:highlight w:val="none"/>
        </w:rPr>
        <w:t xml:space="preserve">__________________________________________     ___________________________________</w:t>
      </w:r>
      <w:r>
        <w:rPr>
          <w:sz w:val="24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i/>
          <w:sz w:val="24"/>
          <w:highlight w:val="none"/>
        </w:rPr>
        <w:t xml:space="preserve">(должность)                                                                (личная подпись)   (инициалы, фамилия)</w:t>
      </w:r>
      <w:r>
        <w:rPr>
          <w:sz w:val="24"/>
        </w:rPr>
      </w:r>
      <w:r/>
    </w:p>
    <w:p>
      <w:pPr>
        <w:pStyle w:val="1020"/>
        <w:jc w:val="left"/>
        <w:tabs>
          <w:tab w:val="left" w:pos="7020" w:leader="none"/>
        </w:tabs>
        <w:rPr>
          <w:sz w:val="24"/>
          <w:highlight w:val="none"/>
        </w:rPr>
      </w:pPr>
      <w:r>
        <w:rPr>
          <w:sz w:val="24"/>
          <w:highlight w:val="none"/>
        </w:rPr>
      </w:r>
      <w:r>
        <w:rPr>
          <w:sz w:val="24"/>
        </w:rPr>
      </w:r>
      <w:r/>
    </w:p>
    <w:p>
      <w:pPr>
        <w:pStyle w:val="1020"/>
        <w:jc w:val="left"/>
        <w:tabs>
          <w:tab w:val="left" w:pos="7020" w:leader="none"/>
        </w:tabs>
        <w:rPr>
          <w:sz w:val="24"/>
          <w:highlight w:val="none"/>
        </w:rPr>
      </w:pPr>
      <w:r>
        <w:rPr>
          <w:sz w:val="24"/>
          <w:highlight w:val="none"/>
        </w:rPr>
        <w:t xml:space="preserve">Один экземпляр акта получил</w:t>
      </w:r>
      <w:r>
        <w:rPr>
          <w:sz w:val="24"/>
        </w:rPr>
      </w:r>
      <w:r/>
    </w:p>
    <w:p>
      <w:pPr>
        <w:pStyle w:val="1020"/>
        <w:jc w:val="left"/>
        <w:tabs>
          <w:tab w:val="left" w:pos="7020" w:leader="none"/>
        </w:tabs>
        <w:rPr>
          <w:sz w:val="24"/>
          <w:highlight w:val="none"/>
        </w:rPr>
      </w:pPr>
      <w:r>
        <w:rPr>
          <w:sz w:val="24"/>
          <w:highlight w:val="none"/>
        </w:rPr>
        <w:t xml:space="preserve">___________________________                     ____________________________</w:t>
      </w:r>
      <w:r>
        <w:rPr>
          <w:sz w:val="24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i/>
          <w:sz w:val="24"/>
          <w:highlight w:val="none"/>
        </w:rPr>
        <w:t xml:space="preserve">(должность)                                                                 (личная подпись)  (инициалы, фамилия)</w:t>
      </w:r>
      <w:r>
        <w:rPr>
          <w:sz w:val="24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right="-284"/>
        <w:rPr>
          <w:rFonts w:ascii="Times New Roman" w:hAnsi="Times New Roman" w:cs="Times New Roman"/>
          <w:highlight w:val="yellow"/>
          <w:vertAlign w:val="superscript"/>
        </w:rPr>
      </w:pPr>
      <w:r>
        <w:rPr>
          <w:rFonts w:ascii="Times New Roman" w:hAnsi="Times New Roman" w:cs="Times New Roman"/>
          <w:highlight w:val="yellow"/>
          <w:vertAlign w:val="superscript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</w:r>
      <w:r>
        <w:rPr>
          <w:rFonts w:ascii="Times New Roman" w:hAnsi="Times New Roman" w:cs="Times New Roman"/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</w:r>
      <w:r>
        <w:rPr>
          <w:rFonts w:ascii="Times New Roman" w:hAnsi="Times New Roman" w:cs="Times New Roman"/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</w:r>
      <w:r>
        <w:rPr>
          <w:rFonts w:ascii="Times New Roman" w:hAnsi="Times New Roman" w:cs="Times New Roman"/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</w:r>
      <w:r>
        <w:rPr>
          <w:rFonts w:ascii="Times New Roman" w:hAnsi="Times New Roman" w:cs="Times New Roman"/>
          <w:highlight w:val="yellow"/>
        </w:rPr>
      </w:r>
    </w:p>
    <w:p>
      <w:pPr>
        <w:ind w:left="284" w:right="-284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</w:r>
      <w:r>
        <w:rPr>
          <w:rFonts w:ascii="Times New Roman" w:hAnsi="Times New Roman" w:cs="Times New Roman"/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Образец оформления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Приложение № 6</w:t>
      </w:r>
      <w:r>
        <w:rPr>
          <w:b w:val="0"/>
          <w:highlight w:val="white"/>
        </w:rPr>
      </w:r>
      <w:r/>
    </w:p>
    <w:p>
      <w:pPr>
        <w:ind w:left="284" w:right="-284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  к СВМФК КСП-3</w:t>
      </w:r>
      <w:r>
        <w:rPr>
          <w:b w:val="0"/>
          <w:highlight w:val="white"/>
        </w:rPr>
      </w:r>
      <w:r/>
    </w:p>
    <w:p>
      <w:pPr>
        <w:pStyle w:val="955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Акт</w:t>
      </w:r>
      <w:r>
        <w:rPr>
          <w:highlight w:val="white"/>
        </w:rPr>
      </w:r>
      <w:r/>
    </w:p>
    <w:p>
      <w:pPr>
        <w:pStyle w:val="957"/>
        <w:jc w:val="center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none"/>
        </w:rPr>
        <w:t xml:space="preserve">изъятия документов и материалов</w:t>
      </w:r>
      <w:r>
        <w:rPr>
          <w:highlight w:val="yellow"/>
        </w:rPr>
      </w:r>
      <w:r/>
    </w:p>
    <w:p>
      <w:r/>
      <w:r/>
    </w:p>
    <w:p>
      <w:r/>
      <w:r/>
    </w:p>
    <w:tbl>
      <w:tblPr>
        <w:tblW w:w="9639" w:type="dxa"/>
        <w:tblInd w:w="284" w:type="dxa"/>
        <w:tblLook w:val="01E0" w:firstRow="1" w:lastRow="1" w:firstColumn="1" w:lastColumn="1" w:noHBand="0" w:noVBand="0"/>
      </w:tblPr>
      <w:tblGrid>
        <w:gridCol w:w="3969"/>
        <w:gridCol w:w="1701"/>
        <w:gridCol w:w="3969"/>
      </w:tblGrid>
      <w:tr>
        <w:trPr/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____________________________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white"/>
                <w:vertAlign w:val="superscript"/>
              </w:rPr>
            </w:pPr>
            <w:r>
              <w:rPr>
                <w:rFonts w:ascii="Times New Roman" w:hAnsi="Times New Roman" w:cs="Times New Roman"/>
                <w:highlight w:val="white"/>
                <w:vertAlign w:val="superscript"/>
              </w:rPr>
              <w:t xml:space="preserve">               </w:t>
            </w:r>
            <w:r>
              <w:rPr>
                <w:rFonts w:ascii="Times New Roman" w:hAnsi="Times New Roman" w:cs="Times New Roman"/>
                <w:highlight w:val="white"/>
                <w:vertAlign w:val="superscript"/>
              </w:rPr>
              <w:t xml:space="preserve">(населенный пункт)</w:t>
            </w:r>
            <w:r>
              <w:rPr>
                <w:highlight w:val="whit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«__»___________20___года</w:t>
            </w:r>
            <w:r>
              <w:rPr>
                <w:highlight w:val="white"/>
              </w:rPr>
            </w:r>
            <w:r/>
          </w:p>
        </w:tc>
      </w:tr>
    </w:tbl>
    <w:p>
      <w:pPr>
        <w:ind w:right="-284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ind w:right="-284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ind w:right="-284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        </w:t>
      </w:r>
      <w:r>
        <w:rPr>
          <w:rFonts w:ascii="Times New Roman" w:hAnsi="Times New Roman" w:cs="Times New Roman"/>
          <w:highlight w:val="white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____________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___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______________________________________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sz w:val="16"/>
          <w:szCs w:val="16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highlight w:val="white"/>
        </w:rPr>
        <w:t xml:space="preserve">(пункт плана работы Контрольно-счетной палаты)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проводится контрольное мероприятие «</w:t>
      </w:r>
      <w:r>
        <w:rPr>
          <w:rFonts w:ascii="Times New Roman" w:hAnsi="Times New Roman" w:cs="Times New Roman"/>
          <w:highlight w:val="white"/>
        </w:rPr>
        <w:t xml:space="preserve">____</w:t>
      </w:r>
      <w:r>
        <w:rPr>
          <w:rFonts w:ascii="Times New Roman" w:hAnsi="Times New Roman" w:cs="Times New Roman"/>
          <w:highlight w:val="white"/>
        </w:rPr>
        <w:t xml:space="preserve">___________________________________________»  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sz w:val="20"/>
          <w:szCs w:val="28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highlight w:val="white"/>
        </w:rPr>
        <w:t xml:space="preserve"> (наименование контрольного мероприятия)</w:t>
      </w:r>
      <w:r>
        <w:rPr>
          <w:sz w:val="20"/>
          <w:highlight w:val="white"/>
        </w:rPr>
      </w:r>
      <w:r/>
    </w:p>
    <w:p>
      <w:pPr>
        <w:ind w:right="-284"/>
        <w:rPr>
          <w:rFonts w:ascii="Times New Roman" w:hAnsi="Times New Roman" w:cs="Times New Roman"/>
          <w:szCs w:val="28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на объекте ________________________________________________________________________</w:t>
      </w:r>
      <w:r>
        <w:rPr>
          <w:rFonts w:ascii="Times New Roman" w:hAnsi="Times New Roman" w:cs="Times New Roman"/>
          <w:highlight w:val="white"/>
        </w:rPr>
      </w:r>
      <w:r/>
    </w:p>
    <w:p>
      <w:pPr>
        <w:ind w:right="-142"/>
        <w:jc w:val="center"/>
        <w:rPr>
          <w:rFonts w:ascii="Times New Roman" w:hAnsi="Times New Roman" w:cs="Times New Roman"/>
          <w:sz w:val="20"/>
          <w:highlight w:val="white"/>
        </w:rPr>
      </w:pPr>
      <w:r>
        <w:rPr>
          <w:rFonts w:ascii="Times New Roman" w:hAnsi="Times New Roman" w:cs="Times New Roman"/>
          <w:sz w:val="20"/>
          <w:szCs w:val="28"/>
          <w:highlight w:val="white"/>
          <w:vertAlign w:val="superscript"/>
        </w:rPr>
        <w:t xml:space="preserve">(наименование объекта контрольного мероприятия)</w:t>
      </w:r>
      <w:r>
        <w:rPr>
          <w:sz w:val="20"/>
          <w:highlight w:val="white"/>
        </w:rPr>
      </w:r>
      <w:r/>
    </w:p>
    <w:p>
      <w:pPr>
        <w:ind w:right="-142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        </w:t>
      </w:r>
      <w:r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white"/>
        </w:rPr>
        <w:t xml:space="preserve">В</w:t>
      </w:r>
      <w:r>
        <w:rPr>
          <w:rFonts w:ascii="Times New Roman" w:hAnsi="Times New Roman" w:cs="Times New Roman"/>
          <w:highlight w:val="white"/>
        </w:rPr>
        <w:t xml:space="preserve"> соответствии со статьей 14 Закона Российской Федерации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15 решения Совета муниципальн</w:t>
      </w:r>
      <w:r>
        <w:rPr>
          <w:rFonts w:ascii="Times New Roman" w:hAnsi="Times New Roman" w:cs="Times New Roman"/>
          <w:highlight w:val="white"/>
        </w:rPr>
        <w:t xml:space="preserve">ого образования Староминский район от 23.11.2011 №19/1 «О контрольно-счетной палате муниципального образования Староминский район» сотрудниками Контрольно-счетной палаты муниципального образования Староминский район изъяты для проверки следующие документы: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1. ___________________________________на ______листах_____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szCs w:val="28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2. ___________________________________на ______листах_____</w:t>
      </w:r>
      <w:r>
        <w:rPr>
          <w:highlight w:val="white"/>
        </w:rPr>
      </w:r>
      <w:r/>
    </w:p>
    <w:p>
      <w:pPr>
        <w:ind w:right="-284" w:firstLine="708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Изъятие документов произведено в присутствии должностных лиц</w:t>
      </w:r>
      <w:r>
        <w:rPr>
          <w:rFonts w:ascii="Times New Roman" w:hAnsi="Times New Roman" w:cs="Times New Roman"/>
          <w:highlight w:val="white"/>
        </w:rPr>
        <w:t xml:space="preserve">____</w:t>
      </w:r>
      <w:r>
        <w:rPr>
          <w:rFonts w:ascii="Times New Roman" w:hAnsi="Times New Roman" w:cs="Times New Roman"/>
          <w:highlight w:val="white"/>
        </w:rPr>
        <w:t xml:space="preserve">_____________ _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____________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sz w:val="16"/>
          <w:szCs w:val="16"/>
          <w:highlight w:val="white"/>
        </w:rPr>
      </w:pPr>
      <w:r>
        <w:rPr>
          <w:rFonts w:ascii="Times New Roman" w:hAnsi="Times New Roman" w:cs="Times New Roman"/>
          <w:sz w:val="16"/>
          <w:szCs w:val="16"/>
          <w:highlight w:val="white"/>
        </w:rPr>
        <w:t xml:space="preserve">                                                   (должность, инициалы, фамилия)</w:t>
      </w:r>
      <w:r>
        <w:rPr>
          <w:highlight w:val="white"/>
        </w:rPr>
      </w:r>
      <w:r/>
    </w:p>
    <w:p>
      <w:pPr>
        <w:ind w:right="-284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         Настоящий Акт составлен в двух экземплярах, один из которых вместе с копиями изъятых документов вручен (направлен)</w:t>
      </w:r>
      <w:r>
        <w:rPr>
          <w:rFonts w:ascii="Times New Roman" w:hAnsi="Times New Roman" w:cs="Times New Roman"/>
          <w:highlight w:val="white"/>
        </w:rPr>
        <w:t xml:space="preserve">_________</w:t>
      </w:r>
      <w:r>
        <w:rPr>
          <w:rFonts w:ascii="Times New Roman" w:hAnsi="Times New Roman" w:cs="Times New Roman"/>
          <w:highlight w:val="white"/>
        </w:rPr>
        <w:t xml:space="preserve">____________________________________________</w:t>
      </w:r>
      <w:r>
        <w:rPr>
          <w:highlight w:val="white"/>
        </w:rPr>
      </w:r>
      <w:r/>
    </w:p>
    <w:p>
      <w:pPr>
        <w:ind w:right="-284"/>
        <w:jc w:val="both"/>
        <w:rPr>
          <w:rFonts w:ascii="Times New Roman" w:hAnsi="Times New Roman" w:cs="Times New Roman"/>
          <w:sz w:val="16"/>
          <w:szCs w:val="16"/>
          <w:highlight w:val="white"/>
        </w:rPr>
      </w:pPr>
      <w:r>
        <w:rPr>
          <w:rFonts w:ascii="Times New Roman" w:hAnsi="Times New Roman" w:cs="Times New Roman"/>
          <w:sz w:val="16"/>
          <w:szCs w:val="16"/>
          <w:highlight w:val="white"/>
        </w:rPr>
        <w:t xml:space="preserve">                                                                                                       (должность, инициалы, фамилия) 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sz w:val="24"/>
          <w:highlight w:val="none"/>
        </w:rPr>
        <w:t xml:space="preserve">Участники контрольного мероприятия:</w:t>
      </w:r>
      <w:r>
        <w:rPr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sz w:val="24"/>
          <w:highlight w:val="none"/>
        </w:rPr>
        <w:t xml:space="preserve">____________________________________    ______________________________</w:t>
      </w:r>
      <w:r>
        <w:rPr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i/>
          <w:sz w:val="24"/>
          <w:highlight w:val="none"/>
        </w:rPr>
        <w:t xml:space="preserve">(должность)                                                                (личная подпись)   (инициалы, фамилия)</w:t>
      </w:r>
      <w:r>
        <w:rPr>
          <w:i/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i/>
          <w:sz w:val="24"/>
          <w:highlight w:val="none"/>
        </w:rPr>
        <w:t xml:space="preserve">__________________________________________     ___________________________________</w:t>
      </w:r>
      <w:r>
        <w:rPr>
          <w:i/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i/>
          <w:sz w:val="24"/>
          <w:highlight w:val="none"/>
        </w:rPr>
        <w:t xml:space="preserve">(должность)                                                                (личная подпись)   (инициалы, фамилия)</w:t>
      </w:r>
      <w:r>
        <w:rPr>
          <w:i/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sz w:val="24"/>
          <w:highlight w:val="none"/>
        </w:rPr>
      </w:r>
      <w:r>
        <w:rPr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sz w:val="24"/>
          <w:highlight w:val="none"/>
        </w:rPr>
      </w:pPr>
      <w:r>
        <w:rPr>
          <w:sz w:val="24"/>
          <w:highlight w:val="none"/>
        </w:rPr>
        <w:t xml:space="preserve">Один экземпляр акта и копии изъятых</w:t>
      </w:r>
      <w:r/>
    </w:p>
    <w:p>
      <w:pPr>
        <w:pStyle w:val="1020"/>
        <w:jc w:val="left"/>
        <w:tabs>
          <w:tab w:val="left" w:pos="7020" w:leader="none"/>
        </w:tabs>
        <w:rPr>
          <w:sz w:val="24"/>
          <w:highlight w:val="none"/>
        </w:rPr>
      </w:pPr>
      <w:r>
        <w:rPr>
          <w:sz w:val="24"/>
          <w:highlight w:val="none"/>
        </w:rPr>
        <w:t xml:space="preserve">документов  получил</w:t>
      </w:r>
      <w:r>
        <w:rPr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sz w:val="24"/>
          <w:highlight w:val="none"/>
        </w:rPr>
        <w:t xml:space="preserve">___________________________                     ____________________________</w:t>
      </w:r>
      <w:r>
        <w:rPr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i/>
          <w:sz w:val="24"/>
          <w:highlight w:val="none"/>
        </w:rPr>
        <w:t xml:space="preserve">(должность)                                                                 (личная подпись)  (инициалы, фамилия)</w:t>
      </w:r>
      <w:r>
        <w:rPr>
          <w:i/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right="-284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  <w:vertAlign w:val="superscript"/>
        </w:rPr>
      </w:r>
      <w:r>
        <w:rPr>
          <w:rFonts w:ascii="Times New Roman" w:hAnsi="Times New Roman" w:cs="Times New Roman"/>
          <w:highlight w:val="yellow"/>
          <w:vertAlign w:val="superscript"/>
        </w:rPr>
      </w:r>
      <w:r/>
    </w:p>
    <w:p>
      <w:pPr>
        <w:ind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ind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ind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ind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Образец оформления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Приложение № 7</w:t>
      </w:r>
      <w:r>
        <w:rPr>
          <w:b w:val="0"/>
          <w:highlight w:val="white"/>
        </w:rPr>
      </w:r>
      <w:r/>
    </w:p>
    <w:p>
      <w:pPr>
        <w:ind w:left="284" w:right="-284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ab/>
        <w:t xml:space="preserve">                                                                                              к СВМФК КСП-3</w:t>
      </w:r>
      <w:r>
        <w:rPr>
          <w:b w:val="0"/>
          <w:highlight w:val="white"/>
        </w:rPr>
      </w:r>
      <w:r/>
    </w:p>
    <w:p>
      <w:pPr>
        <w:pStyle w:val="955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955"/>
        <w:spacing w:line="120" w:lineRule="auto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Акт</w:t>
      </w:r>
      <w:r>
        <w:rPr>
          <w:highlight w:val="white"/>
        </w:rPr>
      </w:r>
      <w:r/>
    </w:p>
    <w:p>
      <w:pPr>
        <w:pStyle w:val="957"/>
        <w:jc w:val="center"/>
        <w:spacing w:line="120" w:lineRule="auto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встречной проверки</w:t>
      </w:r>
      <w:r>
        <w:rPr>
          <w:highlight w:val="white"/>
        </w:rPr>
      </w:r>
      <w:r/>
    </w:p>
    <w:p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r>
      <w:r>
        <w:rPr>
          <w:highlight w:val="yellow"/>
        </w:rPr>
      </w:r>
      <w:r/>
    </w:p>
    <w:p>
      <w:pPr>
        <w:pStyle w:val="957"/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tbl>
      <w:tblPr>
        <w:tblW w:w="9639" w:type="dxa"/>
        <w:tblInd w:w="284" w:type="dxa"/>
        <w:tblLook w:val="01E0" w:firstRow="1" w:lastRow="1" w:firstColumn="1" w:lastColumn="1" w:noHBand="0" w:noVBand="0"/>
      </w:tblPr>
      <w:tblGrid>
        <w:gridCol w:w="3969"/>
        <w:gridCol w:w="1701"/>
        <w:gridCol w:w="3969"/>
      </w:tblGrid>
      <w:tr>
        <w:trPr/>
        <w:tc>
          <w:tcPr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____________________________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white"/>
                <w:vertAlign w:val="superscript"/>
              </w:rPr>
            </w:pPr>
            <w:r>
              <w:rPr>
                <w:rFonts w:ascii="Times New Roman" w:hAnsi="Times New Roman" w:cs="Times New Roman"/>
                <w:highlight w:val="white"/>
                <w:vertAlign w:val="superscript"/>
              </w:rPr>
              <w:t xml:space="preserve">                   </w:t>
            </w:r>
            <w:r>
              <w:rPr>
                <w:rFonts w:ascii="Times New Roman" w:hAnsi="Times New Roman" w:cs="Times New Roman"/>
                <w:highlight w:val="white"/>
                <w:vertAlign w:val="superscript"/>
              </w:rPr>
              <w:t xml:space="preserve">(населенный пункт)</w:t>
            </w:r>
            <w:r>
              <w:rPr>
                <w:highlight w:val="white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«__»___________20___года</w:t>
            </w:r>
            <w:r>
              <w:rPr>
                <w:highlight w:val="white"/>
              </w:rPr>
            </w:r>
            <w:r/>
          </w:p>
        </w:tc>
      </w:tr>
    </w:tbl>
    <w:p>
      <w:pPr>
        <w:pStyle w:val="957"/>
        <w:ind w:left="284" w:right="-284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  <w:lang w:eastAsia="en-US"/>
        </w:rPr>
      </w:r>
      <w:r>
        <w:rPr>
          <w:highlight w:val="white"/>
        </w:rPr>
      </w:r>
      <w:r/>
    </w:p>
    <w:p>
      <w:pPr>
        <w:pStyle w:val="988"/>
        <w:numPr>
          <w:ilvl w:val="0"/>
          <w:numId w:val="45"/>
        </w:numPr>
        <w:ind w:right="-284" w:firstLine="708"/>
        <w:tabs>
          <w:tab w:val="left" w:pos="1559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Основание для проведения встречной проверки:</w:t>
      </w:r>
      <w:r>
        <w:rPr>
          <w:rFonts w:ascii="Times New Roman" w:hAnsi="Times New Roman" w:cs="Times New Roman"/>
          <w:highlight w:val="white"/>
        </w:rPr>
        <w:t xml:space="preserve">_____________________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highlight w:val="white"/>
          <w:vertAlign w:val="superscript"/>
        </w:rPr>
      </w:pPr>
      <w:r>
        <w:rPr>
          <w:rFonts w:ascii="Times New Roman" w:hAnsi="Times New Roman" w:cs="Times New Roman"/>
          <w:highlight w:val="white"/>
          <w:vertAlign w:val="superscript"/>
        </w:rPr>
        <w:t xml:space="preserve">                                                                 (пункт плана работы </w:t>
      </w:r>
      <w:r>
        <w:rPr>
          <w:rFonts w:ascii="Times New Roman" w:hAnsi="Times New Roman" w:cs="Times New Roman"/>
          <w:highlight w:val="white"/>
          <w:vertAlign w:val="superscript"/>
        </w:rPr>
        <w:t xml:space="preserve">к</w:t>
      </w:r>
      <w:r>
        <w:rPr>
          <w:rFonts w:ascii="Times New Roman" w:hAnsi="Times New Roman" w:cs="Times New Roman"/>
          <w:highlight w:val="white"/>
          <w:vertAlign w:val="superscript"/>
        </w:rPr>
        <w:t xml:space="preserve">онтрольно-счетной палаты </w:t>
      </w:r>
      <w:r>
        <w:rPr>
          <w:rFonts w:ascii="Times New Roman" w:hAnsi="Times New Roman" w:cs="Times New Roman"/>
          <w:highlight w:val="white"/>
          <w:vertAlign w:val="superscript"/>
        </w:rPr>
        <w:t xml:space="preserve">муниципального образования Староминский район)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                        2. Предмет встречной проверки:</w:t>
      </w:r>
      <w:r>
        <w:rPr>
          <w:rFonts w:ascii="Times New Roman" w:hAnsi="Times New Roman" w:cs="Times New Roman"/>
          <w:highlight w:val="white"/>
        </w:rPr>
        <w:t xml:space="preserve">________________________________________ </w:t>
      </w:r>
      <w:r>
        <w:rPr>
          <w:highlight w:val="white"/>
        </w:rPr>
      </w:r>
      <w:r/>
    </w:p>
    <w:p>
      <w:pPr>
        <w:ind w:right="-284"/>
        <w:jc w:val="center"/>
        <w:rPr>
          <w:rFonts w:ascii="Times New Roman" w:hAnsi="Times New Roman" w:cs="Times New Roman"/>
          <w:highlight w:val="white"/>
          <w:vertAlign w:val="superscript"/>
        </w:rPr>
      </w:pPr>
      <w:r>
        <w:rPr>
          <w:rFonts w:ascii="Times New Roman" w:hAnsi="Times New Roman" w:cs="Times New Roman"/>
          <w:highlight w:val="white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highlight w:val="white"/>
          <w:vertAlign w:val="superscript"/>
        </w:rPr>
        <w:t xml:space="preserve">(указывается из программы контрольного мероприятия)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highlight w:val="white"/>
        </w:rPr>
      </w:pPr>
      <w:r>
        <w:rPr>
          <w:highlight w:val="white"/>
        </w:rPr>
        <w:t xml:space="preserve">                     </w:t>
      </w:r>
      <w:r>
        <w:rPr>
          <w:rFonts w:ascii="Times New Roman" w:hAnsi="Times New Roman" w:cs="Times New Roman" w:eastAsia="Times New Roman"/>
          <w:highlight w:val="white"/>
        </w:rPr>
        <w:t xml:space="preserve"> 3. Проверяемый период деятельности </w:t>
      </w:r>
      <w:r>
        <w:rPr>
          <w:highlight w:val="white"/>
        </w:rPr>
        <w:t xml:space="preserve">____________________________ </w:t>
      </w:r>
      <w:r>
        <w:rPr>
          <w:highlight w:val="white"/>
        </w:rPr>
      </w:r>
      <w:r/>
    </w:p>
    <w:p>
      <w:pPr>
        <w:ind w:right="-284"/>
        <w:jc w:val="center"/>
        <w:rPr>
          <w:rFonts w:ascii="Times New Roman" w:hAnsi="Times New Roman" w:cs="Times New Roman"/>
          <w:highlight w:val="white"/>
          <w:vertAlign w:val="superscript"/>
        </w:rPr>
      </w:pPr>
      <w:r>
        <w:rPr>
          <w:rFonts w:ascii="Times New Roman" w:hAnsi="Times New Roman" w:cs="Times New Roman"/>
          <w:highlight w:val="white"/>
          <w:vertAlign w:val="superscript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highlight w:val="white"/>
          <w:vertAlign w:val="superscript"/>
        </w:rPr>
        <w:t xml:space="preserve">(указывается из программы контрольного мероприятия)</w:t>
      </w:r>
      <w:r>
        <w:rPr>
          <w:highlight w:val="white"/>
        </w:rPr>
      </w:r>
      <w:r/>
    </w:p>
    <w:p>
      <w:pPr>
        <w:ind w:right="-284"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            4. Вопросы встречной проверки:</w:t>
      </w:r>
      <w:r>
        <w:rPr>
          <w:highlight w:val="white"/>
        </w:rPr>
      </w:r>
      <w:r/>
    </w:p>
    <w:p>
      <w:pPr>
        <w:pStyle w:val="988"/>
        <w:numPr>
          <w:ilvl w:val="0"/>
          <w:numId w:val="46"/>
        </w:numPr>
        <w:ind w:right="-284"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_______________________________________________________________</w:t>
      </w:r>
      <w:r>
        <w:rPr>
          <w:highlight w:val="white"/>
        </w:rPr>
      </w:r>
      <w:r/>
    </w:p>
    <w:p>
      <w:pPr>
        <w:pStyle w:val="988"/>
        <w:numPr>
          <w:ilvl w:val="0"/>
          <w:numId w:val="46"/>
        </w:numPr>
        <w:ind w:right="-284" w:firstLine="708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______________________________________________________________</w:t>
      </w:r>
      <w:r>
        <w:rPr>
          <w:highlight w:val="white"/>
        </w:rPr>
      </w:r>
      <w:r/>
    </w:p>
    <w:p>
      <w:pPr>
        <w:ind w:right="-284" w:firstLine="708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white"/>
        </w:rPr>
        <w:t xml:space="preserve"> </w:t>
      </w:r>
      <w:r>
        <w:rPr>
          <w:rFonts w:ascii="Times New Roman" w:hAnsi="Times New Roman" w:cs="Times New Roman"/>
          <w:highlight w:val="none"/>
        </w:rPr>
        <w:t xml:space="preserve">           </w:t>
      </w:r>
      <w:r/>
    </w:p>
    <w:p>
      <w:pPr>
        <w:ind w:right="-284" w:firstLine="708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 xml:space="preserve">             5. Срок проведения встречной проверки на ____________________________</w:t>
      </w:r>
      <w:r/>
    </w:p>
    <w:p>
      <w:pPr>
        <w:ind w:right="-284" w:firstLine="708"/>
        <w:jc w:val="both"/>
        <w:rPr>
          <w:rFonts w:ascii="Times New Roman" w:hAnsi="Times New Roman" w:cs="Times New Roman"/>
          <w:sz w:val="16"/>
          <w:highlight w:val="none"/>
        </w:rPr>
      </w:pPr>
      <w:r>
        <w:rPr>
          <w:rFonts w:ascii="Times New Roman" w:hAnsi="Times New Roman" w:cs="Times New Roman"/>
          <w:highlight w:val="none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6"/>
          <w:highlight w:val="none"/>
        </w:rPr>
        <w:t xml:space="preserve">(наименование объекта встречной проверки)</w:t>
      </w:r>
      <w:r>
        <w:rPr>
          <w:sz w:val="16"/>
        </w:rPr>
      </w:r>
      <w:r/>
    </w:p>
    <w:p>
      <w:pPr>
        <w:ind w:right="-284" w:firstLine="708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 xml:space="preserve">с «____» ______________по «___» _____________20___г.</w:t>
      </w:r>
      <w:r/>
    </w:p>
    <w:p>
      <w:pPr>
        <w:ind w:right="-284" w:firstLine="708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 xml:space="preserve"> </w:t>
      </w:r>
      <w:r/>
    </w:p>
    <w:p>
      <w:pPr>
        <w:ind w:right="-284" w:firstLine="708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 xml:space="preserve">             6. По результатам встречной проверки установлено следующее.</w:t>
      </w:r>
      <w:r/>
    </w:p>
    <w:p>
      <w:pPr>
        <w:ind w:right="-284" w:firstLine="708"/>
        <w:jc w:val="both"/>
        <w:rPr>
          <w:highlight w:val="none"/>
        </w:rPr>
      </w:pPr>
      <w:r>
        <w:rPr>
          <w:rFonts w:ascii="Times New Roman" w:hAnsi="Times New Roman" w:cs="Times New Roman"/>
          <w:highlight w:val="none"/>
        </w:rPr>
        <w:t xml:space="preserve"> </w:t>
      </w:r>
      <w:r>
        <w:rPr>
          <w:rFonts w:ascii="Times New Roman" w:hAnsi="Times New Roman" w:cs="Times New Roman"/>
          <w:highlight w:val="none"/>
        </w:rPr>
        <w:t xml:space="preserve">  </w:t>
      </w:r>
      <w:r>
        <w:rPr>
          <w:highlight w:val="none"/>
        </w:rPr>
        <w:t xml:space="preserve">          </w:t>
      </w:r>
      <w:r>
        <w:rPr>
          <w:rFonts w:ascii="Times New Roman" w:hAnsi="Times New Roman" w:cs="Times New Roman" w:eastAsia="Times New Roman"/>
          <w:highlight w:val="none"/>
        </w:rPr>
        <w:t xml:space="preserve">1.</w:t>
      </w:r>
      <w:r>
        <w:rPr>
          <w:highlight w:val="none"/>
        </w:rPr>
        <w:t xml:space="preserve"> ___________________________________________________________</w:t>
      </w:r>
      <w:r>
        <w:rPr>
          <w:highlight w:val="yellow"/>
        </w:rPr>
      </w:r>
      <w:r/>
    </w:p>
    <w:p>
      <w:pPr>
        <w:ind w:right="-284" w:firstLine="708"/>
        <w:jc w:val="both"/>
        <w:rPr>
          <w:rFonts w:ascii="Times New Roman" w:hAnsi="Times New Roman" w:cs="Times New Roman"/>
          <w:color w:val="FF0000"/>
          <w:highlight w:val="yellow"/>
        </w:rPr>
      </w:pPr>
      <w:r>
        <w:rPr>
          <w:highlight w:val="none"/>
        </w:rPr>
        <w:t xml:space="preserve">            </w:t>
      </w:r>
      <w:r>
        <w:rPr>
          <w:rFonts w:ascii="Times New Roman" w:hAnsi="Times New Roman" w:cs="Times New Roman" w:eastAsia="Times New Roman"/>
          <w:highlight w:val="none"/>
        </w:rPr>
        <w:t xml:space="preserve"> 2.</w:t>
      </w:r>
      <w:r>
        <w:rPr>
          <w:highlight w:val="none"/>
        </w:rPr>
        <w:t xml:space="preserve">___________________________________________________________ </w:t>
      </w:r>
      <w:r>
        <w:rPr>
          <w:highlight w:val="none"/>
        </w:rPr>
      </w:r>
      <w:r/>
    </w:p>
    <w:p>
      <w:pPr>
        <w:ind w:right="-284"/>
        <w:jc w:val="center"/>
        <w:rPr>
          <w:rFonts w:ascii="Times New Roman" w:hAnsi="Times New Roman" w:cs="Times New Roman"/>
          <w:highlight w:val="white"/>
          <w:vertAlign w:val="superscript"/>
        </w:rPr>
      </w:pPr>
      <w:r>
        <w:rPr>
          <w:rFonts w:ascii="Times New Roman" w:hAnsi="Times New Roman" w:cs="Times New Roman"/>
          <w:highlight w:val="white"/>
          <w:vertAlign w:val="superscript"/>
        </w:rPr>
        <w:t xml:space="preserve">                       </w:t>
      </w:r>
      <w:r>
        <w:rPr>
          <w:rFonts w:ascii="Times New Roman" w:hAnsi="Times New Roman" w:cs="Times New Roman"/>
          <w:highlight w:val="white"/>
          <w:vertAlign w:val="superscript"/>
        </w:rPr>
        <w:t xml:space="preserve"> (из</w:t>
      </w:r>
      <w:r>
        <w:rPr>
          <w:rFonts w:ascii="Times New Roman" w:hAnsi="Times New Roman" w:cs="Times New Roman"/>
          <w:highlight w:val="white"/>
          <w:vertAlign w:val="superscript"/>
        </w:rPr>
        <w:t xml:space="preserve">лагаются результаты встречной проверки по каждому вопросу)</w:t>
      </w:r>
      <w:r>
        <w:rPr>
          <w:highlight w:val="white"/>
        </w:rPr>
      </w:r>
      <w:r/>
    </w:p>
    <w:p>
      <w:pPr>
        <w:ind w:right="-284"/>
        <w:jc w:val="center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  <w:r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r>
      <w:r>
        <w:rPr>
          <w:highlight w:val="yellow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sz w:val="24"/>
          <w:highlight w:val="none"/>
        </w:rPr>
        <w:t xml:space="preserve">Участники контрольного мероприятия:</w:t>
      </w:r>
      <w:r>
        <w:rPr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sz w:val="24"/>
          <w:highlight w:val="none"/>
        </w:rPr>
        <w:t xml:space="preserve">____________________________________    ______________________________</w:t>
      </w:r>
      <w:r>
        <w:rPr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i/>
          <w:sz w:val="24"/>
          <w:highlight w:val="none"/>
        </w:rPr>
        <w:t xml:space="preserve">(должность)                                                                (личная подпись)   (инициалы, фамилия)</w:t>
      </w:r>
      <w:r>
        <w:rPr>
          <w:i/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i/>
          <w:sz w:val="24"/>
          <w:highlight w:val="none"/>
        </w:rPr>
        <w:t xml:space="preserve">__________________________________________     ___________________________________</w:t>
      </w:r>
      <w:r>
        <w:rPr>
          <w:i/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i/>
          <w:sz w:val="24"/>
          <w:highlight w:val="none"/>
        </w:rPr>
        <w:t xml:space="preserve">(должность)                                                                (личная подпись)   (инициалы, фамилия)</w:t>
      </w:r>
      <w:r>
        <w:rPr>
          <w:i/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sz w:val="24"/>
          <w:highlight w:val="none"/>
        </w:rPr>
      </w:r>
      <w:r>
        <w:rPr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sz w:val="24"/>
          <w:highlight w:val="none"/>
        </w:rPr>
      </w:pPr>
      <w:r>
        <w:rPr>
          <w:sz w:val="24"/>
          <w:highlight w:val="none"/>
        </w:rPr>
        <w:t xml:space="preserve">С актом ознакомлены</w:t>
      </w:r>
      <w:r/>
    </w:p>
    <w:p>
      <w:pPr>
        <w:pStyle w:val="1020"/>
        <w:jc w:val="left"/>
        <w:tabs>
          <w:tab w:val="left" w:pos="7020" w:leader="none"/>
        </w:tabs>
        <w:rPr>
          <w:sz w:val="24"/>
          <w:highlight w:val="none"/>
        </w:rPr>
      </w:pPr>
      <w:r>
        <w:rPr>
          <w:sz w:val="24"/>
          <w:highlight w:val="none"/>
        </w:rPr>
        <w:t xml:space="preserve">__________________________________________     ___________________________________</w:t>
      </w:r>
      <w:r>
        <w:rPr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sz w:val="24"/>
          <w:highlight w:val="none"/>
        </w:rPr>
      </w:pPr>
      <w:r>
        <w:rPr>
          <w:i/>
          <w:sz w:val="24"/>
          <w:highlight w:val="none"/>
        </w:rPr>
        <w:t xml:space="preserve">(должность)                                                                   (личная подпись)   (инициалы, фамилия)</w:t>
      </w:r>
      <w:r>
        <w:rPr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sz w:val="24"/>
          <w:highlight w:val="none"/>
        </w:rPr>
      </w:pPr>
      <w:r>
        <w:rPr>
          <w:sz w:val="24"/>
          <w:highlight w:val="none"/>
        </w:rPr>
      </w:r>
      <w:r>
        <w:rPr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sz w:val="24"/>
          <w:highlight w:val="none"/>
        </w:rPr>
      </w:pPr>
      <w:r>
        <w:rPr>
          <w:sz w:val="24"/>
          <w:highlight w:val="none"/>
        </w:rPr>
        <w:t xml:space="preserve">Экземпляр акта </w:t>
      </w:r>
      <w:r>
        <w:rPr>
          <w:sz w:val="24"/>
          <w:highlight w:val="none"/>
        </w:rPr>
        <w:t xml:space="preserve">получил</w:t>
      </w:r>
      <w:r>
        <w:rPr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sz w:val="24"/>
          <w:highlight w:val="none"/>
        </w:rPr>
        <w:t xml:space="preserve">___________________________                     ____________________________</w:t>
      </w:r>
      <w:r>
        <w:rPr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i/>
          <w:sz w:val="24"/>
          <w:highlight w:val="none"/>
        </w:rPr>
        <w:t xml:space="preserve">(должность)                                                                 (личная подпись)  (инициалы, фамилия)</w:t>
      </w:r>
      <w:r>
        <w:rPr>
          <w:i/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right="-284"/>
        <w:jc w:val="center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highlight w:val="none"/>
          <w:vertAlign w:val="superscript"/>
        </w:rPr>
      </w:r>
      <w:r>
        <w:rPr>
          <w:rFonts w:ascii="Times New Roman" w:hAnsi="Times New Roman" w:cs="Times New Roman"/>
          <w:i/>
          <w:sz w:val="28"/>
          <w:szCs w:val="28"/>
          <w:highlight w:val="none"/>
          <w:vertAlign w:val="superscript"/>
        </w:rPr>
      </w:r>
      <w:r/>
    </w:p>
    <w:p>
      <w:pPr>
        <w:ind w:right="-284"/>
        <w:jc w:val="center"/>
        <w:rPr>
          <w:rFonts w:ascii="Times New Roman" w:hAnsi="Times New Roman" w:cs="Times New Roman"/>
          <w:i/>
          <w:sz w:val="28"/>
          <w:szCs w:val="28"/>
          <w:highlight w:val="none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highlight w:val="none"/>
          <w:vertAlign w:val="superscript"/>
        </w:rPr>
      </w:r>
      <w:r>
        <w:rPr>
          <w:rFonts w:ascii="Times New Roman" w:hAnsi="Times New Roman" w:cs="Times New Roman"/>
          <w:i/>
          <w:sz w:val="28"/>
          <w:szCs w:val="28"/>
          <w:highlight w:val="none"/>
          <w:vertAlign w:val="superscript"/>
        </w:rPr>
      </w:r>
      <w:r/>
    </w:p>
    <w:p>
      <w:pPr>
        <w:ind w:right="-284"/>
        <w:jc w:val="center"/>
        <w:rPr>
          <w:rFonts w:ascii="Times New Roman" w:hAnsi="Times New Roman" w:cs="Times New Roman"/>
          <w:i/>
          <w:sz w:val="28"/>
          <w:szCs w:val="28"/>
          <w:highlight w:val="none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highlight w:val="none"/>
          <w:vertAlign w:val="superscript"/>
        </w:rPr>
      </w:r>
      <w:r>
        <w:rPr>
          <w:rFonts w:ascii="Times New Roman" w:hAnsi="Times New Roman" w:cs="Times New Roman"/>
          <w:i/>
          <w:sz w:val="28"/>
          <w:szCs w:val="28"/>
          <w:highlight w:val="none"/>
          <w:vertAlign w:val="superscript"/>
        </w:rPr>
      </w:r>
      <w:r/>
    </w:p>
    <w:p>
      <w:pPr>
        <w:ind w:right="-284"/>
        <w:jc w:val="center"/>
        <w:rPr>
          <w:rFonts w:ascii="Times New Roman" w:hAnsi="Times New Roman" w:cs="Times New Roman"/>
          <w:i/>
          <w:sz w:val="28"/>
          <w:szCs w:val="28"/>
          <w:highlight w:val="none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highlight w:val="none"/>
          <w:vertAlign w:val="superscript"/>
        </w:rPr>
      </w:r>
      <w:r>
        <w:rPr>
          <w:rFonts w:ascii="Times New Roman" w:hAnsi="Times New Roman" w:cs="Times New Roman"/>
          <w:i/>
          <w:sz w:val="28"/>
          <w:szCs w:val="28"/>
          <w:highlight w:val="none"/>
          <w:vertAlign w:val="superscript"/>
        </w:rPr>
      </w:r>
      <w:r/>
    </w:p>
    <w:p>
      <w:pPr>
        <w:ind w:right="-284"/>
        <w:jc w:val="center"/>
        <w:rPr>
          <w:rFonts w:ascii="Times New Roman" w:hAnsi="Times New Roman" w:cs="Times New Roman"/>
          <w:i/>
          <w:sz w:val="28"/>
          <w:szCs w:val="28"/>
          <w:highlight w:val="none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highlight w:val="none"/>
          <w:vertAlign w:val="superscript"/>
        </w:rPr>
        <w:t xml:space="preserve">Заполняется в случае отказа от подписи</w:t>
      </w:r>
      <w:r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r>
      <w:r/>
    </w:p>
    <w:p>
      <w:pPr>
        <w:ind w:right="-284"/>
        <w:jc w:val="both"/>
        <w:rPr>
          <w:rFonts w:ascii="Times New Roman" w:hAnsi="Times New Roman" w:cs="Times New Roman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sz w:val="28"/>
          <w:szCs w:val="28"/>
          <w:highlight w:val="none"/>
          <w:vertAlign w:val="baseline"/>
        </w:rPr>
        <w:t xml:space="preserve">                                       От подписи под настоящим актом </w:t>
      </w:r>
      <w:r>
        <w:rPr>
          <w:rFonts w:ascii="Times New Roman" w:hAnsi="Times New Roman" w:cs="Times New Roman"/>
          <w:sz w:val="28"/>
          <w:szCs w:val="28"/>
          <w:highlight w:val="yellow"/>
          <w:vertAlign w:val="baseline"/>
        </w:rPr>
      </w:r>
      <w:r/>
    </w:p>
    <w:p>
      <w:pPr>
        <w:ind w:right="-284"/>
        <w:jc w:val="both"/>
        <w:rPr>
          <w:rFonts w:ascii="Times New Roman" w:hAnsi="Times New Roman" w:cs="Times New Roman"/>
          <w:sz w:val="28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sz w:val="28"/>
          <w:szCs w:val="28"/>
          <w:highlight w:val="none"/>
          <w:vertAlign w:val="baseline"/>
        </w:rPr>
        <w:t xml:space="preserve"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highlight w:val="none"/>
          <w:vertAlign w:val="baseline"/>
        </w:rPr>
      </w:r>
      <w:r/>
    </w:p>
    <w:p>
      <w:pPr>
        <w:ind w:right="-284"/>
        <w:jc w:val="both"/>
        <w:rPr>
          <w:rFonts w:ascii="Times New Roman" w:hAnsi="Times New Roman" w:cs="Times New Roman"/>
          <w:sz w:val="24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sz w:val="28"/>
          <w:szCs w:val="28"/>
          <w:highlight w:val="none"/>
          <w:vertAlign w:val="baseline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8"/>
          <w:highlight w:val="none"/>
          <w:vertAlign w:val="baseline"/>
        </w:rPr>
        <w:t xml:space="preserve">(должность, инициалы, фамилия)</w:t>
      </w:r>
      <w:r>
        <w:rPr>
          <w:rFonts w:ascii="Times New Roman" w:hAnsi="Times New Roman" w:cs="Times New Roman"/>
          <w:sz w:val="24"/>
          <w:szCs w:val="28"/>
          <w:highlight w:val="yellow"/>
          <w:vertAlign w:val="baseline"/>
        </w:rPr>
      </w:r>
      <w:r/>
    </w:p>
    <w:p>
      <w:pPr>
        <w:ind w:right="-284"/>
        <w:jc w:val="both"/>
        <w:rPr>
          <w:rFonts w:ascii="Times New Roman" w:hAnsi="Times New Roman" w:cs="Times New Roman"/>
          <w:sz w:val="24"/>
          <w:szCs w:val="28"/>
          <w:highlight w:val="none"/>
          <w:vertAlign w:val="baseline"/>
        </w:rPr>
      </w:pPr>
      <w:r>
        <w:rPr>
          <w:rFonts w:ascii="Times New Roman" w:hAnsi="Times New Roman" w:cs="Times New Roman"/>
          <w:sz w:val="28"/>
          <w:szCs w:val="28"/>
          <w:highlight w:val="none"/>
          <w:vertAlign w:val="baseline"/>
        </w:rPr>
        <w:t xml:space="preserve">отказался</w:t>
      </w:r>
      <w:r>
        <w:rPr>
          <w:rFonts w:ascii="Times New Roman" w:hAnsi="Times New Roman" w:cs="Times New Roman"/>
          <w:sz w:val="24"/>
          <w:szCs w:val="28"/>
          <w:highlight w:val="none"/>
          <w:vertAlign w:val="baseline"/>
        </w:rPr>
      </w:r>
      <w:r/>
    </w:p>
    <w:p>
      <w:pPr>
        <w:ind w:right="-284"/>
        <w:jc w:val="both"/>
        <w:rPr>
          <w:rFonts w:ascii="Times New Roman" w:hAnsi="Times New Roman" w:cs="Times New Roman"/>
          <w:sz w:val="24"/>
          <w:szCs w:val="28"/>
          <w:highlight w:val="yellow"/>
          <w:vertAlign w:val="baseline"/>
        </w:rPr>
      </w:pPr>
      <w:r>
        <w:rPr>
          <w:rFonts w:ascii="Times New Roman" w:hAnsi="Times New Roman" w:cs="Times New Roman"/>
          <w:sz w:val="24"/>
          <w:szCs w:val="28"/>
          <w:highlight w:val="yellow"/>
          <w:vertAlign w:val="baseline"/>
        </w:rPr>
      </w:r>
      <w:r>
        <w:rPr>
          <w:rFonts w:ascii="Times New Roman" w:hAnsi="Times New Roman" w:cs="Times New Roman"/>
          <w:sz w:val="24"/>
          <w:szCs w:val="28"/>
          <w:highlight w:val="yellow"/>
          <w:vertAlign w:val="baseli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sz w:val="24"/>
          <w:highlight w:val="none"/>
        </w:rPr>
        <w:t xml:space="preserve">Участники контрольного мероприятия:</w:t>
      </w:r>
      <w:r>
        <w:rPr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sz w:val="24"/>
          <w:highlight w:val="none"/>
        </w:rPr>
        <w:t xml:space="preserve">____________________________________    ______________________________</w:t>
      </w:r>
      <w:r>
        <w:rPr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i/>
          <w:sz w:val="24"/>
          <w:highlight w:val="none"/>
        </w:rPr>
        <w:t xml:space="preserve">(должность)                                                                (личная подпись)   (инициалы, фамилия)</w:t>
      </w:r>
      <w:r>
        <w:rPr>
          <w:i/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i/>
          <w:sz w:val="24"/>
          <w:highlight w:val="none"/>
        </w:rPr>
        <w:t xml:space="preserve">__________________________________________     ___________________________________</w:t>
      </w:r>
      <w:r>
        <w:rPr>
          <w:i/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i/>
          <w:sz w:val="24"/>
          <w:highlight w:val="none"/>
        </w:rPr>
        <w:t xml:space="preserve">(должность)                                                                (личная подпись)   (инициалы, фамилия)</w:t>
      </w:r>
      <w:r>
        <w:rPr>
          <w:i/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sz w:val="24"/>
          <w:highlight w:val="none"/>
        </w:rPr>
      </w:r>
      <w:r>
        <w:rPr>
          <w:sz w:val="24"/>
          <w:highlight w:val="none"/>
        </w:rPr>
      </w:r>
      <w:r/>
    </w:p>
    <w:p>
      <w:pPr>
        <w:ind w:right="-284"/>
        <w:jc w:val="both"/>
        <w:rPr>
          <w:rFonts w:ascii="Times New Roman" w:hAnsi="Times New Roman" w:cs="Times New Roman"/>
          <w:sz w:val="24"/>
          <w:szCs w:val="28"/>
          <w:highlight w:val="yellow"/>
          <w:vertAlign w:val="baseline"/>
        </w:rPr>
      </w:pPr>
      <w:r>
        <w:rPr>
          <w:rFonts w:ascii="Times New Roman" w:hAnsi="Times New Roman" w:cs="Times New Roman"/>
          <w:sz w:val="24"/>
          <w:szCs w:val="28"/>
          <w:highlight w:val="none"/>
          <w:vertAlign w:val="baseline"/>
        </w:rPr>
      </w:r>
      <w:r>
        <w:rPr>
          <w:rFonts w:ascii="Times New Roman" w:hAnsi="Times New Roman" w:cs="Times New Roman"/>
          <w:sz w:val="24"/>
          <w:szCs w:val="28"/>
          <w:highlight w:val="none"/>
          <w:vertAlign w:val="baseline"/>
        </w:rPr>
      </w:r>
      <w:r/>
    </w:p>
    <w:p>
      <w:pPr>
        <w:ind w:right="-284"/>
        <w:jc w:val="center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  <w:r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r>
      <w:r>
        <w:rPr>
          <w:highlight w:val="yellow"/>
        </w:rPr>
      </w:r>
      <w:r/>
    </w:p>
    <w:p>
      <w:pPr>
        <w:ind w:right="-284"/>
        <w:jc w:val="center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  <w:r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r>
      <w:r>
        <w:rPr>
          <w:highlight w:val="yellow"/>
        </w:rPr>
      </w:r>
      <w:r/>
    </w:p>
    <w:p>
      <w:pPr>
        <w:ind w:right="-284"/>
        <w:jc w:val="center"/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pPr>
      <w:r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</w:r>
      <w:r>
        <w:rPr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  <w:sectPr>
          <w:footnotePr/>
          <w:endnotePr/>
          <w:type w:val="continuous"/>
          <w:pgSz w:w="11907" w:h="16840" w:orient="portrait"/>
          <w:pgMar w:top="1438" w:right="1134" w:bottom="1418" w:left="1134" w:header="709" w:footer="709" w:gutter="0"/>
          <w:cols w:num="1" w:sep="0" w:space="60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left="284" w:right="-284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</w:t>
      </w:r>
      <w:r>
        <w:rPr>
          <w:highlight w:val="none"/>
        </w:rPr>
        <w:t xml:space="preserve">8</w:t>
      </w:r>
      <w:r>
        <w:rPr>
          <w:highlight w:val="white"/>
        </w:rPr>
      </w:r>
      <w:r/>
    </w:p>
    <w:p>
      <w:pPr>
        <w:ind w:left="284" w:right="-284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Образец оформления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Приложение № 8</w:t>
      </w:r>
      <w:r>
        <w:rPr>
          <w:b w:val="0"/>
          <w:highlight w:val="white"/>
        </w:rPr>
      </w:r>
      <w:r/>
    </w:p>
    <w:p>
      <w:pPr>
        <w:ind w:left="284" w:right="-284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к СВМФК КСП-3</w:t>
      </w:r>
      <w:r>
        <w:rPr>
          <w:highlight w:val="white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pStyle w:val="955"/>
        <w:ind w:left="284" w:right="-284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АКТ</w:t>
      </w:r>
      <w:r>
        <w:rPr>
          <w:highlight w:val="white"/>
        </w:rPr>
      </w:r>
      <w:r/>
    </w:p>
    <w:p>
      <w:pPr>
        <w:pStyle w:val="957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контрольного обмера (осмотра)</w:t>
      </w:r>
      <w:r>
        <w:rPr>
          <w:highlight w:val="white"/>
        </w:rPr>
      </w:r>
      <w:r/>
    </w:p>
    <w:p>
      <w:pPr>
        <w:pStyle w:val="957"/>
        <w:ind w:left="284" w:right="-284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tbl>
      <w:tblPr>
        <w:tblW w:w="9639" w:type="dxa"/>
        <w:tblInd w:w="284" w:type="dxa"/>
        <w:tblLook w:val="01E0" w:firstRow="1" w:lastRow="1" w:firstColumn="1" w:lastColumn="1" w:noHBand="0" w:noVBand="0"/>
      </w:tblPr>
      <w:tblGrid>
        <w:gridCol w:w="4136"/>
        <w:gridCol w:w="1572"/>
        <w:gridCol w:w="3931"/>
      </w:tblGrid>
      <w:tr>
        <w:trPr/>
        <w:tc>
          <w:tcPr>
            <w:tcW w:w="413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____________________________</w:t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white"/>
                <w:vertAlign w:val="superscript"/>
              </w:rPr>
            </w:pPr>
            <w:r>
              <w:rPr>
                <w:rFonts w:ascii="Times New Roman" w:hAnsi="Times New Roman" w:cs="Times New Roman"/>
                <w:highlight w:val="white"/>
                <w:vertAlign w:val="superscript"/>
              </w:rPr>
              <w:t xml:space="preserve">            </w:t>
            </w:r>
            <w:r>
              <w:rPr>
                <w:rFonts w:ascii="Times New Roman" w:hAnsi="Times New Roman" w:cs="Times New Roman"/>
                <w:highlight w:val="white"/>
                <w:vertAlign w:val="superscript"/>
              </w:rPr>
              <w:t xml:space="preserve">(населенный пункт)</w:t>
            </w:r>
            <w:r>
              <w:rPr>
                <w:highlight w:val="white"/>
              </w:rPr>
            </w:r>
            <w:r/>
          </w:p>
        </w:tc>
        <w:tc>
          <w:tcPr>
            <w:tcW w:w="157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highlight w:val="whit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</w:r>
            <w:r>
              <w:rPr>
                <w:highlight w:val="white"/>
              </w:rPr>
            </w:r>
            <w:r/>
          </w:p>
        </w:tc>
        <w:tc>
          <w:tcPr>
            <w:tcW w:w="3931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«__»___________20___года</w:t>
            </w:r>
            <w:r>
              <w:rPr>
                <w:highlight w:val="white"/>
              </w:rPr>
            </w:r>
            <w:r/>
          </w:p>
        </w:tc>
      </w:tr>
    </w:tbl>
    <w:p>
      <w:pPr>
        <w:pStyle w:val="957"/>
        <w:ind w:left="284" w:right="-284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  <w:lang w:eastAsia="en-US"/>
        </w:rPr>
      </w:r>
      <w:r>
        <w:rPr>
          <w:highlight w:val="white"/>
        </w:rPr>
      </w:r>
      <w:r/>
    </w:p>
    <w:p>
      <w:pPr>
        <w:ind w:right="-284" w:firstLine="708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В соответствии </w:t>
      </w:r>
      <w:r>
        <w:rPr>
          <w:rFonts w:ascii="Times New Roman" w:hAnsi="Times New Roman" w:cs="Times New Roman"/>
          <w:highlight w:val="white"/>
        </w:rPr>
        <w:t xml:space="preserve">с</w:t>
      </w:r>
      <w:r>
        <w:rPr>
          <w:rFonts w:ascii="Times New Roman" w:hAnsi="Times New Roman" w:cs="Times New Roman"/>
          <w:highlight w:val="white"/>
        </w:rPr>
        <w:t xml:space="preserve">_____________________________________________________________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highlight w:val="white"/>
          <w:vertAlign w:val="superscript"/>
        </w:rPr>
      </w:pPr>
      <w:r>
        <w:rPr>
          <w:rFonts w:ascii="Times New Roman" w:hAnsi="Times New Roman" w:cs="Times New Roman"/>
          <w:highlight w:val="white"/>
          <w:vertAlign w:val="superscript"/>
        </w:rPr>
        <w:t xml:space="preserve">                       (пункт плана работы </w:t>
      </w:r>
      <w:r>
        <w:rPr>
          <w:rFonts w:ascii="Times New Roman" w:hAnsi="Times New Roman" w:cs="Times New Roman"/>
          <w:highlight w:val="white"/>
          <w:vertAlign w:val="superscript"/>
        </w:rPr>
        <w:t xml:space="preserve">к</w:t>
      </w:r>
      <w:r>
        <w:rPr>
          <w:rFonts w:ascii="Times New Roman" w:hAnsi="Times New Roman" w:cs="Times New Roman"/>
          <w:highlight w:val="white"/>
          <w:vertAlign w:val="superscript"/>
        </w:rPr>
        <w:t xml:space="preserve">онтрольно-счетной палаты </w:t>
      </w:r>
      <w:r>
        <w:rPr>
          <w:rFonts w:ascii="Times New Roman" w:hAnsi="Times New Roman" w:cs="Times New Roman"/>
          <w:highlight w:val="white"/>
          <w:vertAlign w:val="superscript"/>
        </w:rPr>
        <w:t xml:space="preserve">муниципального образования Староминский район)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проводится контрольное мероприятие «_______________________________________________» </w:t>
      </w:r>
      <w:r>
        <w:rPr>
          <w:highlight w:val="white"/>
        </w:rPr>
      </w:r>
      <w:r/>
    </w:p>
    <w:p>
      <w:pPr>
        <w:ind w:right="-284"/>
        <w:jc w:val="center"/>
        <w:rPr>
          <w:rFonts w:ascii="Times New Roman" w:hAnsi="Times New Roman" w:cs="Times New Roman"/>
          <w:highlight w:val="white"/>
          <w:vertAlign w:val="superscript"/>
        </w:rPr>
      </w:pPr>
      <w:r>
        <w:rPr>
          <w:rFonts w:ascii="Times New Roman" w:hAnsi="Times New Roman" w:cs="Times New Roman"/>
          <w:highlight w:val="white"/>
          <w:vertAlign w:val="superscript"/>
        </w:rPr>
        <w:t xml:space="preserve">                                    </w:t>
      </w:r>
      <w:r>
        <w:rPr>
          <w:rFonts w:ascii="Times New Roman" w:hAnsi="Times New Roman" w:cs="Times New Roman"/>
          <w:highlight w:val="white"/>
          <w:vertAlign w:val="superscript"/>
        </w:rPr>
        <w:t xml:space="preserve">(наименование контрольного мероприятия)</w:t>
      </w:r>
      <w:r>
        <w:rPr>
          <w:highlight w:val="white"/>
        </w:rPr>
      </w:r>
      <w:r/>
    </w:p>
    <w:p>
      <w:pPr>
        <w:ind w:right="-284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на объекте ________________________________________________________________________</w:t>
      </w:r>
      <w:r>
        <w:rPr>
          <w:highlight w:val="white"/>
        </w:rPr>
      </w:r>
      <w:r/>
    </w:p>
    <w:p>
      <w:pPr>
        <w:ind w:right="-284"/>
        <w:jc w:val="center"/>
        <w:rPr>
          <w:rFonts w:ascii="Times New Roman" w:hAnsi="Times New Roman" w:cs="Times New Roman"/>
          <w:highlight w:val="white"/>
          <w:vertAlign w:val="superscript"/>
        </w:rPr>
      </w:pPr>
      <w:r>
        <w:rPr>
          <w:rFonts w:ascii="Times New Roman" w:hAnsi="Times New Roman" w:cs="Times New Roman"/>
          <w:highlight w:val="white"/>
          <w:vertAlign w:val="superscript"/>
        </w:rPr>
        <w:t xml:space="preserve">(наименование объекта контрольного мероприятия)</w:t>
      </w:r>
      <w:r>
        <w:rPr>
          <w:highlight w:val="white"/>
        </w:rPr>
      </w:r>
      <w:r/>
    </w:p>
    <w:p>
      <w:pPr>
        <w:ind w:right="-284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white"/>
        </w:rPr>
        <w:t xml:space="preserve">           </w:t>
      </w:r>
      <w:r>
        <w:rPr>
          <w:rFonts w:ascii="Times New Roman" w:hAnsi="Times New Roman" w:cs="Times New Roman"/>
          <w:highlight w:val="white"/>
        </w:rPr>
        <w:t xml:space="preserve">В ходе контрольного мероприятия сотрудниками Контрольно-счетной палаты муниципального образования Староминский район в присутствии ____________________________________________________________________________________ </w:t>
      </w:r>
      <w:r/>
    </w:p>
    <w:p>
      <w:pPr>
        <w:ind w:right="-284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i/>
          <w:sz w:val="22"/>
          <w:highlight w:val="none"/>
        </w:rPr>
        <w:t xml:space="preserve">(должность, фамилия и инициалы лиц, принимающих участие в проведении контрольного обмера (осмотра)</w:t>
      </w:r>
      <w:r>
        <w:rPr>
          <w:rFonts w:ascii="Times New Roman" w:hAnsi="Times New Roman" w:cs="Times New Roman"/>
          <w:highlight w:val="yellow"/>
        </w:rPr>
      </w:r>
      <w:r/>
    </w:p>
    <w:p>
      <w:pPr>
        <w:ind w:right="-284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none"/>
        </w:rPr>
        <w:t xml:space="preserve">          Составлен настоящий акт контрольного обмера (осмотра) на ______________________</w:t>
      </w:r>
      <w:r>
        <w:rPr>
          <w:rFonts w:ascii="Times New Roman" w:hAnsi="Times New Roman" w:cs="Times New Roman"/>
          <w:highlight w:val="yellow"/>
        </w:rPr>
      </w:r>
      <w:r/>
    </w:p>
    <w:p>
      <w:pPr>
        <w:ind w:left="567" w:right="-284" w:hanging="567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highlight w:val="none"/>
        </w:rPr>
        <w:t xml:space="preserve">(наименование объекта) </w:t>
      </w:r>
      <w:r>
        <w:rPr>
          <w:rFonts w:ascii="Times New Roman" w:hAnsi="Times New Roman" w:cs="Times New Roman"/>
          <w:highlight w:val="none"/>
        </w:rPr>
        <w:t xml:space="preserve">         </w:t>
      </w:r>
      <w:r>
        <w:rPr>
          <w:rFonts w:ascii="Times New Roman" w:hAnsi="Times New Roman" w:cs="Times New Roman"/>
          <w:highlight w:val="none"/>
        </w:rPr>
        <w:t xml:space="preserve">           </w:t>
      </w:r>
      <w:r>
        <w:rPr>
          <w:rFonts w:ascii="Times New Roman" w:hAnsi="Times New Roman" w:cs="Times New Roman"/>
          <w:highlight w:val="none"/>
        </w:rPr>
        <w:t xml:space="preserve">  </w:t>
      </w:r>
      <w:r>
        <w:rPr>
          <w:rFonts w:ascii="Times New Roman" w:hAnsi="Times New Roman" w:cs="Times New Roman"/>
          <w:highlight w:val="none"/>
        </w:rPr>
        <w:t xml:space="preserve">                    В ходе контрольного обмера (осмотра) установлено:</w:t>
      </w:r>
      <w:r/>
    </w:p>
    <w:p>
      <w:pPr>
        <w:ind w:right="-284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br/>
        <w:t xml:space="preserve">________________________________________________________________________________.</w:t>
      </w:r>
      <w:r/>
    </w:p>
    <w:p>
      <w:pPr>
        <w:ind w:right="-284" w:firstLine="708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right="-284" w:firstLine="708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right="-284" w:firstLine="708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 xml:space="preserve">Приложение: на _____л.</w:t>
      </w:r>
      <w:r/>
    </w:p>
    <w:p>
      <w:pPr>
        <w:ind w:right="-284" w:firstLine="708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right="-284" w:firstLine="708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right="-284" w:firstLine="708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 xml:space="preserve">ПОДПИСИ:</w:t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sz w:val="24"/>
          <w:highlight w:val="none"/>
        </w:rPr>
        <w:t xml:space="preserve">Участники контрольного мероприятия:</w:t>
      </w:r>
      <w:r>
        <w:rPr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sz w:val="24"/>
          <w:highlight w:val="none"/>
        </w:rPr>
        <w:t xml:space="preserve">____________________________________    ______________________________</w:t>
      </w:r>
      <w:r>
        <w:rPr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i/>
          <w:sz w:val="24"/>
          <w:highlight w:val="none"/>
        </w:rPr>
        <w:t xml:space="preserve">(должность)                                                                (личная подпись)   (инициалы, фамилия)</w:t>
      </w:r>
      <w:r>
        <w:rPr>
          <w:i/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i/>
          <w:sz w:val="24"/>
          <w:highlight w:val="none"/>
        </w:rPr>
        <w:t xml:space="preserve">__________________________________________     ___________________________________</w:t>
      </w:r>
      <w:r>
        <w:rPr>
          <w:i/>
          <w:sz w:val="24"/>
          <w:highlight w:val="none"/>
        </w:rPr>
      </w:r>
      <w:r/>
    </w:p>
    <w:p>
      <w:pPr>
        <w:pStyle w:val="1020"/>
        <w:jc w:val="left"/>
        <w:tabs>
          <w:tab w:val="left" w:pos="7020" w:leader="none"/>
        </w:tabs>
        <w:rPr>
          <w:highlight w:val="none"/>
        </w:rPr>
      </w:pPr>
      <w:r>
        <w:rPr>
          <w:i/>
          <w:sz w:val="24"/>
          <w:highlight w:val="none"/>
        </w:rPr>
        <w:t xml:space="preserve">(должность)                                                                (личная подпись)   (инициалы, фамилия)</w:t>
      </w:r>
      <w:r>
        <w:rPr>
          <w:i/>
          <w:sz w:val="24"/>
          <w:highlight w:val="none"/>
        </w:rPr>
      </w:r>
      <w:r/>
    </w:p>
    <w:p>
      <w:pPr>
        <w:ind w:right="-284" w:firstLine="708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right="-284" w:firstLine="708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 xml:space="preserve">Представители:</w:t>
      </w:r>
      <w:r>
        <w:rPr>
          <w:rFonts w:ascii="Times New Roman" w:hAnsi="Times New Roman" w:cs="Times New Roman"/>
          <w:highlight w:val="none"/>
        </w:rPr>
      </w:r>
      <w:r/>
    </w:p>
    <w:p>
      <w:pPr>
        <w:ind w:right="-284" w:firstLine="708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  <w:t xml:space="preserve">___________________________________    ____________________________________</w:t>
      </w:r>
      <w:r>
        <w:rPr>
          <w:rFonts w:ascii="Times New Roman" w:hAnsi="Times New Roman" w:cs="Times New Roman"/>
          <w:highlight w:val="none"/>
        </w:rPr>
      </w:r>
      <w:r/>
    </w:p>
    <w:p>
      <w:pPr>
        <w:ind w:right="-284" w:firstLine="708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i/>
          <w:highlight w:val="none"/>
        </w:rPr>
        <w:t xml:space="preserve">(должность) </w:t>
      </w:r>
      <w:r>
        <w:rPr>
          <w:rFonts w:ascii="Times New Roman" w:hAnsi="Times New Roman" w:cs="Times New Roman"/>
          <w:i/>
          <w:highlight w:val="none"/>
        </w:rPr>
        <w:t xml:space="preserve">      </w:t>
      </w:r>
      <w:r>
        <w:rPr>
          <w:rFonts w:ascii="Times New Roman" w:hAnsi="Times New Roman" w:cs="Times New Roman"/>
          <w:highlight w:val="none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highlight w:val="none"/>
        </w:rPr>
        <w:t xml:space="preserve">(личная подпись)   (инициалы, фамилия)</w:t>
      </w:r>
      <w:r>
        <w:rPr>
          <w:rFonts w:ascii="Times New Roman" w:hAnsi="Times New Roman" w:cs="Times New Roman"/>
          <w:i/>
          <w:highlight w:val="yellow"/>
          <w:vertAlign w:val="superscript"/>
        </w:rPr>
        <w:t xml:space="preserve">  </w:t>
      </w:r>
      <w:r>
        <w:rPr>
          <w:rFonts w:ascii="Times New Roman" w:hAnsi="Times New Roman" w:cs="Times New Roman"/>
          <w:highlight w:val="yellow"/>
          <w:vertAlign w:val="superscript"/>
        </w:rPr>
        <w:t xml:space="preserve">                             </w:t>
      </w:r>
      <w:r>
        <w:rPr>
          <w:highlight w:val="yellow"/>
        </w:rPr>
      </w:r>
      <w:r/>
    </w:p>
    <w:p>
      <w:pPr>
        <w:ind w:right="-284"/>
        <w:jc w:val="center"/>
        <w:rPr>
          <w:rFonts w:ascii="Times New Roman" w:hAnsi="Times New Roman" w:cs="Times New Roman"/>
          <w:highlight w:val="yellow"/>
          <w:vertAlign w:val="superscript"/>
        </w:rPr>
      </w:pPr>
      <w:r>
        <w:rPr>
          <w:rFonts w:ascii="Times New Roman" w:hAnsi="Times New Roman" w:cs="Times New Roman"/>
          <w:highlight w:val="yellow"/>
          <w:vertAlign w:val="superscript"/>
        </w:rPr>
      </w:r>
      <w:r>
        <w:rPr>
          <w:highlight w:val="yellow"/>
        </w:rPr>
      </w:r>
      <w:r/>
    </w:p>
    <w:p>
      <w:pPr>
        <w:pStyle w:val="979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  <w:r>
        <w:rPr>
          <w:highlight w:val="yellow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961"/>
        <w:jc w:val="center"/>
        <w:spacing w:before="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</w:pP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  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        ПРИЛОЖЕНИЕ № 2                                       </w:t>
      </w:r>
      <w:r>
        <w:rPr>
          <w:highlight w:val="whit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</w:pP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                                                                           к распоряжению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 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председателя</w:t>
      </w:r>
      <w:r>
        <w:rPr>
          <w:highlight w:val="whit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</w:pP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                                                                             контрольно-счетной палаты</w:t>
      </w:r>
      <w:r>
        <w:rPr>
          <w:highlight w:val="whit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</w:pP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                                                                            муниципального образования</w:t>
      </w:r>
      <w:r>
        <w:rPr>
          <w:highlight w:val="white"/>
        </w:rPr>
      </w:r>
      <w:r/>
    </w:p>
    <w:p>
      <w:pPr>
        <w:ind w:firstLine="698"/>
        <w:jc w:val="both"/>
        <w:tabs>
          <w:tab w:val="left" w:pos="6946" w:leader="none"/>
        </w:tabs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</w:pP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                                                                                   Староминский район</w:t>
      </w:r>
      <w:r>
        <w:rPr>
          <w:highlight w:val="white"/>
        </w:rPr>
      </w:r>
      <w:r/>
    </w:p>
    <w:p>
      <w:pPr>
        <w:ind w:firstLine="698"/>
        <w:jc w:val="both"/>
        <w:rPr>
          <w:rFonts w:ascii="Times New Roman" w:hAnsi="Times New Roman" w:cs="Times New Roman"/>
          <w:b/>
          <w:sz w:val="28"/>
          <w:szCs w:val="28"/>
          <w:highlight w:val="blue"/>
        </w:rPr>
      </w:pP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                                                                             «_31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__»__08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___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_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20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22 №_49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__</w:t>
      </w:r>
      <w:r>
        <w:rPr>
          <w:highlight w:val="blu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blu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blue"/>
        </w:rPr>
      </w:r>
      <w:r>
        <w:rPr>
          <w:highlight w:val="blu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709"/>
        <w:jc w:val="both"/>
        <w:spacing w:line="226" w:lineRule="auto"/>
        <w:rPr>
          <w:rFonts w:ascii="Times New Roman" w:hAnsi="Times New Roman" w:cs="Times New Roman" w:eastAsia="Times New Roman"/>
          <w:highlight w:val="none"/>
        </w:rPr>
      </w:pPr>
      <w:r>
        <w:rPr>
          <w:highlight w:val="none"/>
        </w:rPr>
        <w:t xml:space="preserve">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«ПРИЛОЖЕНИЕ №6</w:t>
      </w:r>
      <w:r/>
      <w:r/>
    </w:p>
    <w:p>
      <w:pPr>
        <w:ind w:firstLine="709"/>
        <w:jc w:val="both"/>
        <w:spacing w:line="226" w:lineRule="auto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                                              распоряжения председателя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line="226" w:lineRule="auto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                                              контрольно-счетной палаты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line="226" w:lineRule="auto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                                              муниципального образования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line="226" w:lineRule="auto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                                              Староминский район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line="226" w:lineRule="auto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                                              от 26.02.2013 №13»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СТАНДАРТ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ВНЕШНЕГО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ФИНАНСОВОГО КОНТРОЛЯ</w:t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контрольно-счётной палаты муниципального образования Староминский район</w:t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(СВМФК КСП-6)</w:t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</w:r>
      <w:r/>
    </w:p>
    <w:p>
      <w:pPr>
        <w:pStyle w:val="955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/>
      <w:hyperlink r:id="rId17" w:tooltip="garantf1://12078579.0/" w:history="1">
        <w:r>
          <w:rPr>
            <w:rStyle w:val="977"/>
            <w:rFonts w:ascii="Times New Roman" w:hAnsi="Times New Roman"/>
            <w:b/>
            <w:bCs w:val="0"/>
            <w:color w:val="auto"/>
            <w:sz w:val="28"/>
            <w:szCs w:val="28"/>
          </w:rPr>
          <w:t xml:space="preserve">,,Общие правила проведения экспертно-аналитического мероприятия” </w:t>
        </w:r>
      </w:hyperlink>
      <w:r/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r/>
      <w:r/>
    </w:p>
    <w:p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</w:r>
      <w:r/>
    </w:p>
    <w:p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Содержание:</w:t>
      </w:r>
      <w:r/>
    </w:p>
    <w:p>
      <w:pPr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tbl>
      <w:tblPr>
        <w:tblStyle w:val="1023"/>
        <w:tblW w:w="115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1398"/>
        <w:gridCol w:w="6270"/>
        <w:gridCol w:w="1620"/>
        <w:gridCol w:w="2223"/>
      </w:tblGrid>
      <w:tr>
        <w:trPr>
          <w:gridAfter w:val="1"/>
          <w:trHeight w:val="691"/>
        </w:trPr>
        <w:tc>
          <w:tcPr>
            <w:tcW w:w="13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раздела</w:t>
            </w:r>
            <w:r/>
          </w:p>
        </w:tc>
        <w:tc>
          <w:tcPr>
            <w:tcW w:w="62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Наименование главы, раздела</w:t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Страница</w:t>
            </w:r>
            <w:r/>
          </w:p>
        </w:tc>
      </w:tr>
      <w:tr>
        <w:trPr>
          <w:gridAfter w:val="1"/>
        </w:trPr>
        <w:tc>
          <w:tcPr>
            <w:tcW w:w="13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</w:t>
            </w:r>
            <w:r/>
          </w:p>
        </w:tc>
        <w:tc>
          <w:tcPr>
            <w:tcW w:w="6270" w:type="dxa"/>
            <w:vAlign w:val="center"/>
            <w:textDirection w:val="lrTb"/>
            <w:noWrap w:val="false"/>
          </w:tcPr>
          <w:p>
            <w:pPr>
              <w:jc w:val="both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Общие положения</w:t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highlight w:val="blu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  <w:t xml:space="preserve">31 </w:t>
            </w:r>
            <w:r>
              <w:rPr>
                <w:highlight w:val="blue"/>
              </w:rPr>
            </w:r>
            <w:r/>
          </w:p>
        </w:tc>
      </w:tr>
      <w:tr>
        <w:trPr>
          <w:gridAfter w:val="1"/>
          <w:trHeight w:val="1458"/>
        </w:trPr>
        <w:tc>
          <w:tcPr>
            <w:tcW w:w="13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</w:t>
            </w:r>
            <w:r/>
          </w:p>
        </w:tc>
        <w:tc>
          <w:tcPr>
            <w:tcW w:w="6270" w:type="dxa"/>
            <w:vAlign w:val="center"/>
            <w:textDirection w:val="lrTb"/>
            <w:noWrap w:val="false"/>
          </w:tcPr>
          <w:p>
            <w:pPr>
              <w:jc w:val="both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Понятие и характеристика экспертно-аналитического мероприятия</w:t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highlight w:val="blu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  <w:t xml:space="preserve">33</w:t>
            </w:r>
            <w:r>
              <w:rPr>
                <w:highlight w:val="blue"/>
              </w:rPr>
            </w:r>
            <w:r/>
          </w:p>
        </w:tc>
      </w:tr>
      <w:tr>
        <w:trPr>
          <w:gridAfter w:val="1"/>
        </w:trPr>
        <w:tc>
          <w:tcPr>
            <w:tcW w:w="13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</w:t>
            </w:r>
            <w:r/>
          </w:p>
        </w:tc>
        <w:tc>
          <w:tcPr>
            <w:tcW w:w="6270" w:type="dxa"/>
            <w:vAlign w:val="center"/>
            <w:textDirection w:val="lrTb"/>
            <w:noWrap w:val="false"/>
          </w:tcPr>
          <w:p>
            <w:pPr>
              <w:jc w:val="both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Общие принципы, этапы и основные подходы к проведению экспертно-аналитических мероприятий</w:t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highlight w:val="blu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  <w:t xml:space="preserve">34</w:t>
            </w:r>
            <w:r>
              <w:rPr>
                <w:highlight w:val="blue"/>
              </w:rPr>
            </w:r>
            <w:r/>
          </w:p>
        </w:tc>
      </w:tr>
      <w:tr>
        <w:trPr>
          <w:gridAfter w:val="1"/>
        </w:trPr>
        <w:tc>
          <w:tcPr>
            <w:tcW w:w="13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</w:t>
            </w:r>
            <w:r/>
          </w:p>
        </w:tc>
        <w:tc>
          <w:tcPr>
            <w:tcW w:w="6270" w:type="dxa"/>
            <w:vAlign w:val="center"/>
            <w:textDirection w:val="lrTb"/>
            <w:noWrap w:val="false"/>
          </w:tcPr>
          <w:p>
            <w:pPr>
              <w:jc w:val="both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Подготовительный этап экспертно-аналитического мероприятия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highlight w:val="blu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  <w:t xml:space="preserve">38</w:t>
            </w:r>
            <w:r>
              <w:rPr>
                <w:highlight w:val="blue"/>
              </w:rPr>
            </w:r>
            <w:r/>
          </w:p>
        </w:tc>
      </w:tr>
      <w:tr>
        <w:trPr>
          <w:gridAfter w:val="1"/>
        </w:trPr>
        <w:tc>
          <w:tcPr>
            <w:tcW w:w="13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</w:t>
            </w:r>
            <w:r/>
          </w:p>
        </w:tc>
        <w:tc>
          <w:tcPr>
            <w:tcW w:w="6270" w:type="dxa"/>
            <w:vAlign w:val="center"/>
            <w:textDirection w:val="lrTb"/>
            <w:noWrap w:val="false"/>
          </w:tcPr>
          <w:p>
            <w:pPr>
              <w:jc w:val="both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Основной этап экспертно-аналитического мероприятия</w:t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highlight w:val="blu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  <w:t xml:space="preserve">42</w:t>
            </w:r>
            <w:r>
              <w:rPr>
                <w:highlight w:val="blue"/>
              </w:rPr>
            </w:r>
            <w:r/>
          </w:p>
        </w:tc>
      </w:tr>
      <w:tr>
        <w:trPr>
          <w:gridAfter w:val="1"/>
        </w:trPr>
        <w:tc>
          <w:tcPr>
            <w:tcW w:w="13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</w:t>
            </w:r>
            <w:r/>
          </w:p>
        </w:tc>
        <w:tc>
          <w:tcPr>
            <w:tcW w:w="6270" w:type="dxa"/>
            <w:vAlign w:val="center"/>
            <w:textDirection w:val="lrTb"/>
            <w:noWrap w:val="false"/>
          </w:tcPr>
          <w:p>
            <w:pPr>
              <w:jc w:val="both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Заключительный этап экспертно-аналитического мероприятия</w:t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highlight w:val="blu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  <w:t xml:space="preserve">43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blue"/>
                <w:lang w:eastAsia="en-US"/>
              </w:rPr>
            </w:r>
            <w:r/>
          </w:p>
        </w:tc>
      </w:tr>
      <w:tr>
        <w:trPr>
          <w:gridAfter w:val="1"/>
        </w:trPr>
        <w:tc>
          <w:tcPr>
            <w:tcW w:w="13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</w:t>
            </w:r>
            <w:r/>
          </w:p>
        </w:tc>
        <w:tc>
          <w:tcPr>
            <w:tcW w:w="6270" w:type="dxa"/>
            <w:vAlign w:val="center"/>
            <w:textDirection w:val="lrTb"/>
            <w:noWrap w:val="false"/>
          </w:tcPr>
          <w:p>
            <w:pPr>
              <w:jc w:val="both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Реализация результатов экспертно-аналитического мероприятия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highlight w:val="blue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  <w:lang w:eastAsia="en-US"/>
              </w:rPr>
              <w:t xml:space="preserve">45</w:t>
            </w:r>
            <w:r>
              <w:rPr>
                <w:highlight w:val="blue"/>
              </w:rPr>
            </w:r>
            <w:r/>
          </w:p>
        </w:tc>
      </w:tr>
      <w:tr>
        <w:trPr/>
        <w:tc>
          <w:tcPr>
            <w:tcW w:w="13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8</w:t>
            </w:r>
            <w:r/>
          </w:p>
        </w:tc>
        <w:tc>
          <w:tcPr>
            <w:tcW w:w="6270" w:type="dxa"/>
            <w:vAlign w:val="center"/>
            <w:textDirection w:val="lrTb"/>
            <w:noWrap w:val="false"/>
          </w:tcPr>
          <w:p>
            <w:pPr>
              <w:jc w:val="both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Особенности проведения экспертно-аналитического мероприятия, связанных с проведением экспертизы проектов нормативных правовых актов муниципального образования Староминский район</w:t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ru-RU"/>
              </w:rPr>
              <w:t xml:space="preserve">46</w:t>
            </w:r>
            <w:r/>
          </w:p>
        </w:tc>
        <w:tc>
          <w:tcPr>
            <w:tcW w:w="2223" w:type="dxa"/>
            <w:vAlign w:val="center"/>
            <w:textDirection w:val="lrTb"/>
            <w:noWrap w:val="false"/>
          </w:tcPr>
          <w:p>
            <w:pPr>
              <w:ind w:firstLine="900"/>
              <w:jc w:val="center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/>
          </w:p>
        </w:tc>
      </w:tr>
      <w:tr>
        <w:trPr>
          <w:gridAfter w:val="1"/>
        </w:trPr>
        <w:tc>
          <w:tcPr>
            <w:tcW w:w="1398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Приложение №1</w:t>
            </w:r>
            <w:r/>
          </w:p>
        </w:tc>
        <w:tc>
          <w:tcPr>
            <w:tcW w:w="6270" w:type="dxa"/>
            <w:vAlign w:val="center"/>
            <w:textDirection w:val="lrTb"/>
            <w:noWrap w:val="false"/>
          </w:tcPr>
          <w:p>
            <w:pPr>
              <w:jc w:val="both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«Рабочий план-график проведения экспертно-аналитического мероприятия»</w:t>
            </w:r>
            <w:r/>
          </w:p>
        </w:tc>
        <w:tc>
          <w:tcPr>
            <w:tcW w:w="1620" w:type="dxa"/>
            <w:vAlign w:val="center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51</w:t>
            </w:r>
            <w:r/>
          </w:p>
        </w:tc>
      </w:tr>
      <w:tr>
        <w:trPr>
          <w:gridAfter w:val="1"/>
        </w:trPr>
        <w:tc>
          <w:tcPr>
            <w:tcW w:w="13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Приложение №2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6270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«Уведомление о проведении экспертно-аналитического мероприятия»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162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54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/>
          </w:p>
        </w:tc>
      </w:tr>
      <w:tr>
        <w:trPr>
          <w:gridAfter w:val="1"/>
        </w:trPr>
        <w:tc>
          <w:tcPr>
            <w:tcW w:w="139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Приложение №3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6270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«Образец заключения Контрольно-счетной палаты муниципального образования Староминский район о результатах экспертно-аналитического мероприятия»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/>
          </w:p>
        </w:tc>
        <w:tc>
          <w:tcPr>
            <w:tcW w:w="162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120"/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en-US"/>
              </w:rPr>
            </w:r>
            <w:r/>
          </w:p>
        </w:tc>
      </w:tr>
    </w:tbl>
    <w:p>
      <w:pPr>
        <w:ind w:firstLine="90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1.Общие положения</w:t>
      </w:r>
      <w:r/>
    </w:p>
    <w:p>
      <w:pPr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Стандарт внешнего муниципального финансового контроля      контрольно-счётной палаты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Староминский район СВМФК КСПК-6 «Общие правила проведения экспертно-аналитического мероприятия» (далее – Стандарт) разработан в соответствии с требованиями статьи 11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от 07.02.2011 №6-ФЗ), решением Совета 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Староминский район от 23.11.2011 №19/1 «О контрольно-счетной палате муниципального образования Староминский район» (далее – решение Совета о контрольно-счетной палате), Общих требований к стандартам внешнего государственного и муниципального ко</w:t>
      </w:r>
      <w:r>
        <w:rPr>
          <w:rFonts w:ascii="Times New Roman" w:hAnsi="Times New Roman" w:cs="Times New Roman"/>
          <w:sz w:val="28"/>
          <w:szCs w:val="28"/>
        </w:rPr>
        <w:t xml:space="preserve">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17.10.2014 №47К(993)).</w:t>
      </w:r>
      <w:r/>
    </w:p>
    <w:p>
      <w:pPr>
        <w:ind w:firstLine="902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Стандарта использовались Стандарт внешнего государственного аудита (контроля) СГА 102 «Общие правила проведения эксп</w:t>
      </w:r>
      <w:r>
        <w:rPr>
          <w:rFonts w:ascii="Times New Roman" w:hAnsi="Times New Roman" w:cs="Times New Roman"/>
          <w:sz w:val="28"/>
          <w:szCs w:val="28"/>
        </w:rPr>
        <w:t xml:space="preserve">ертно-аналитических мероприятий», утвержденный Коллегией Счетной палаты РФ (протокол от 16.06.2010 №36К (738)), Типовой стандарт внешнего государственного (муниципального) финансового контроля «Проведение экспертно-аналитического мероприятия», рекомендован</w:t>
      </w:r>
      <w:r>
        <w:rPr>
          <w:rFonts w:ascii="Times New Roman" w:hAnsi="Times New Roman" w:cs="Times New Roman"/>
          <w:sz w:val="28"/>
          <w:szCs w:val="28"/>
        </w:rPr>
        <w:t xml:space="preserve">ный решением Президиума Совета контрольно-счетных органов при Счетной палате Российской Федерации (протокол от 03.06.2015 №2-ПКСО), а также учитывались международные стандарты в области государственного финансового контроля, аудита и финансовой отчетности.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902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1.2. Стандарт является общим стандартом, уст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анавливающим общие правила планирования, организации, проведения и оформления результатов экспертно-аналитических мероприятий (далее – экспертно-аналитические мероприятия, мероприятия), которыми должны руководствоваться сотрудники Контрольно-счетной палаты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муниципального образования Староминский район (далее – Контрольно-счетная палата, Палата), задействованные в реализации мероприятий, а также привлеченные специалисты и независимые эксперты, участвующие в проведении мероприятий и оформлении их результатов.</w:t>
      </w:r>
      <w:r/>
    </w:p>
    <w:p>
      <w:pPr>
        <w:ind w:firstLine="902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Стандарт также устанавливает нормативные положения для осуществления экспертизы проектов решений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 иных нормативных правовых актов  муниципального образования Староминский район, проектов изменений, вносимых в указанные акты. Стандарт может использоваться в иных случаях, когда соответствующая деятельность Палаты имеет отношение к сфере его применения.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902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Стандарт регулирует особенности организации, подготовки, проведения и оформления результатов экспертно-аналитического мероприятия, включая специальные требования к основани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ям и срокам проведения указанных мероприятий, способам получения необходимой информации и материалов, содержанию и порядку рассмотрения формируемых в ходе экспертно-аналитических мероприятий документов, а также методические подходы к проведению экспертизы.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902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1.3. Объектом стандартизации является деятельность сотрудников Контрольно-счетной палаты, связанная с проведением экспертно-аналитических мероприятий.</w:t>
      </w:r>
      <w:r/>
    </w:p>
    <w:p>
      <w:pPr>
        <w:ind w:firstLine="902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1.4. Положения настоящего Стандарта не распространяются на мероприяти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я, по проведению экспертизы проектов решений о бюджетах, предварительному контролю исполнения бюджета муниципального образования Староминский район, по подготовке заключений на годовые отчеты об исполнении бюджета муниципального образования Староминский ра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йон, а также на иные мероприятия, подготовка и проведение которых регулируется специализированными стандартами и иными локальными документами Палаты (далее – локальные акты Палаты), за исключением случаев, установленных указанными локальными актами Палаты.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902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1.5. В Стандарте термины и понятия применяются в значении, используемом локальными актами Палаты и настоящим Стандартом.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902"/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Ц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елью Стандарта является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общих правил и процедур проведения экспертно-аналитических мероприятий.</w:t>
      </w:r>
      <w:r/>
    </w:p>
    <w:p>
      <w:pPr>
        <w:ind w:left="720"/>
        <w:jc w:val="both"/>
        <w:spacing w:before="240"/>
        <w:tabs>
          <w:tab w:val="left" w:pos="720" w:leader="none"/>
          <w:tab w:val="left" w:pos="900" w:leader="none"/>
          <w:tab w:val="left" w:pos="1080" w:leader="none"/>
          <w:tab w:val="left" w:pos="12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1.7.Задачами Стандарта являются:</w:t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определение содержания, принципов и процедур проведения экспертно-аналитического мероприятия;</w:t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установление общих требований, предъявляемых к организации, подготовке, проведению и оформлению результатов экспертно-аналитического мероприятия.</w:t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1.8. При выполнении требований Стандарта сотрудники Контрольно-счетной палаты, привлеченные специалисты и независимые эксперты должны руководствоваться Конституцией Российской Федерации,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Староминский район 30.10.2013 №43/5 «Об утверждении Положения о бюджетном процессе в муниципальном образовании Староминский район» (далее – решение Совета муниципального образования Староминский район о бюджетном процессе) и от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23.11.2011 №19/1 «О контрольно-счетной палате муниципального образования Староминский район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(далее –решение Совета о Контрольно-счетной палате), другими нормативными правовыми актами муниципального образования Староминский район, Регламентом, а также приказами, инструкциями, иными локальными актами Палаты и настоящим Стандартом.</w:t>
      </w:r>
      <w:r>
        <w:rPr>
          <w:highlight w:val="white"/>
        </w:rPr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1.9. По вопросам, порядок решения которых не урегулирован настоящим Стандартом, решение принимается председателем Палаты или его заместителем.</w:t>
      </w:r>
      <w:r>
        <w:rPr>
          <w:highlight w:val="yellow"/>
        </w:rPr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jc w:val="center"/>
        <w:spacing w:before="240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2. Общая характеристика экспертно-аналитического мероприятия</w:t>
      </w:r>
      <w:r>
        <w:rPr>
          <w:highlight w:val="white"/>
        </w:rPr>
      </w:r>
      <w:r/>
    </w:p>
    <w:p>
      <w:pPr>
        <w:numPr>
          <w:ilvl w:val="0"/>
          <w:numId w:val="10"/>
        </w:numPr>
        <w:ind w:left="0" w:firstLine="900"/>
        <w:jc w:val="both"/>
        <w:spacing w:before="24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Экспертно-аналитическое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мероприятия представляет собой организационную форму осуществления экспертно-аналитической деятельности Контрольно-счётной палаты, посредством которой обеспечивается реализация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задач, функций и полномочий Контрольно-счетной палаты в сфере внешнего муниципального финансового контроля.</w:t>
      </w:r>
      <w:r>
        <w:rPr>
          <w:highlight w:val="white"/>
        </w:rPr>
      </w:r>
      <w:r/>
    </w:p>
    <w:p>
      <w:pPr>
        <w:ind w:firstLine="900"/>
        <w:jc w:val="both"/>
        <w:widowControl/>
        <w:rPr>
          <w:rFonts w:ascii="Times New Roman" w:hAnsi="Times New Roman" w:cs="Times New Roman"/>
          <w:sz w:val="28"/>
          <w:szCs w:val="28"/>
          <w:highlight w:val="yellow"/>
        </w:rPr>
        <w:outlineLvl w:val="1"/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firstLine="900"/>
        <w:jc w:val="both"/>
        <w:widowControl/>
        <w:rPr>
          <w:rFonts w:ascii="Times New Roman" w:hAnsi="Times New Roman" w:cs="Times New Roman" w:eastAsia="Times New Roman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2.2. Предметом экспертно-аналитического мероприятия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white"/>
        </w:rPr>
        <w:t xml:space="preserve">могут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являться:  организация и осуществление бюджетного процесса на территории муниципального образования Староминский район, в том числе соблюдение бюджетного законодательства участниками бюджетного процесса;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900"/>
        <w:jc w:val="both"/>
        <w:widowControl/>
        <w:rPr>
          <w:rFonts w:ascii="Times New Roman" w:hAnsi="Times New Roman" w:cs="Times New Roman" w:eastAsia="Times New Roman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формирование, управление и распоряжение средствами муниципального образования Староминский район, муниципальной собственностью муниципального образования Староминский район;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900"/>
        <w:jc w:val="both"/>
        <w:widowControl/>
        <w:rPr>
          <w:rFonts w:ascii="Times New Roman" w:hAnsi="Times New Roman" w:cs="Times New Roman" w:eastAsia="Times New Roman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правовое (нормативное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) регулирование и деятельность в сфере экономики и финансов, в том числе влияющие на формирование и исполнение муниципального бюджета, в рамках реализации задач Контрольно-счетной палаты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; 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900"/>
        <w:jc w:val="both"/>
        <w:widowControl/>
        <w:rPr>
          <w:rFonts w:ascii="Times New Roman" w:hAnsi="Times New Roman" w:cs="Times New Roman" w:eastAsia="Times New Roman"/>
          <w:sz w:val="28"/>
          <w:szCs w:val="28"/>
          <w:highlight w:val="white"/>
        </w:rPr>
        <w:outlineLvl w:val="1"/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д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ругие вопросы в сфере внешнего муниципального финансового контроля, относящиеся к полномочиям Палаты.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900"/>
        <w:jc w:val="both"/>
        <w:widowControl/>
        <w:rPr>
          <w:rFonts w:ascii="Times New Roman" w:hAnsi="Times New Roman" w:cs="Times New Roman"/>
          <w:sz w:val="28"/>
          <w:szCs w:val="28"/>
          <w:highlight w:val="yellow"/>
        </w:rPr>
        <w:outlineLvl w:val="1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90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2.3. Объектами</w:t>
      </w:r>
      <w:r>
        <w:rPr>
          <w:rFonts w:ascii="Times New Roman" w:hAnsi="Times New Roman" w:cs="Times New Roman"/>
          <w:sz w:val="28"/>
          <w:highlight w:val="white"/>
        </w:rPr>
        <w:t xml:space="preserve"> экспертно-аналитического мероприятия</w:t>
      </w:r>
      <w:r>
        <w:rPr>
          <w:rFonts w:ascii="Times New Roman" w:hAnsi="Times New Roman" w:cs="Times New Roman"/>
          <w:b/>
          <w:sz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highlight w:val="white"/>
        </w:rPr>
        <w:t xml:space="preserve">являются </w:t>
      </w:r>
      <w:r>
        <w:rPr>
          <w:rFonts w:ascii="Times New Roman" w:hAnsi="Times New Roman" w:cs="Times New Roman"/>
          <w:spacing w:val="-5"/>
          <w:sz w:val="28"/>
          <w:szCs w:val="28"/>
          <w:highlight w:val="white"/>
        </w:rPr>
        <w:t xml:space="preserve">органы местного самоуправления муниципального образования Староминский район, организации, учреждения и иные юридические лица,</w:t>
      </w:r>
      <w:r>
        <w:rPr>
          <w:rFonts w:ascii="Times New Roman" w:hAnsi="Times New Roman" w:cs="Times New Roman"/>
          <w:i/>
          <w:spacing w:val="-5"/>
          <w:sz w:val="28"/>
          <w:szCs w:val="28"/>
          <w:highlight w:val="white"/>
        </w:rPr>
        <w:t xml:space="preserve"> физические лица и индивидуальные предприниматели, </w:t>
      </w:r>
      <w:r>
        <w:rPr>
          <w:rFonts w:ascii="Times New Roman" w:hAnsi="Times New Roman" w:cs="Times New Roman"/>
          <w:spacing w:val="-5"/>
          <w:sz w:val="28"/>
          <w:szCs w:val="28"/>
          <w:highlight w:val="white"/>
        </w:rPr>
        <w:t xml:space="preserve">на которые </w:t>
      </w:r>
      <w:r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в рамках предмета</w:t>
      </w:r>
      <w:r>
        <w:rPr>
          <w:rFonts w:ascii="Times New Roman" w:hAnsi="Times New Roman" w:cs="Times New Roman"/>
          <w:sz w:val="28"/>
          <w:highlight w:val="white"/>
        </w:rPr>
        <w:t xml:space="preserve"> экспертно-аналитического мероприятия</w:t>
      </w:r>
      <w:r>
        <w:rPr>
          <w:rFonts w:ascii="Times New Roman" w:hAnsi="Times New Roman" w:cs="Times New Roman"/>
          <w:spacing w:val="-5"/>
          <w:sz w:val="28"/>
          <w:szCs w:val="28"/>
          <w:highlight w:val="white"/>
        </w:rPr>
        <w:t xml:space="preserve"> распространяются контрольные полномочия Контрольно-счетной палаты, установленные </w:t>
      </w:r>
      <w:r>
        <w:rPr>
          <w:rFonts w:ascii="Times New Roman" w:hAnsi="Times New Roman" w:cs="Times New Roman"/>
          <w:iCs/>
          <w:spacing w:val="-1"/>
          <w:sz w:val="28"/>
          <w:szCs w:val="28"/>
          <w:highlight w:val="white"/>
        </w:rPr>
        <w:t xml:space="preserve">Бюджетным кодексом </w:t>
      </w:r>
      <w:r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Российской Федерации (далее – БК РФ), Федеральным законом</w:t>
      </w:r>
      <w:r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 от 07.02.2011 №6-ФЗ „ О</w:t>
      </w:r>
      <w:r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б общих принципах организации и деятельности кон</w:t>
      </w:r>
      <w:r>
        <w:rPr>
          <w:rFonts w:ascii="Times New Roman" w:hAnsi="Times New Roman" w:cs="Times New Roman"/>
          <w:spacing w:val="-2"/>
          <w:sz w:val="28"/>
          <w:szCs w:val="28"/>
          <w:highlight w:val="white"/>
        </w:rPr>
        <w:t xml:space="preserve">трольно-счетных органов субъектов Российской Федерации и муниципальных образований”, решением Совета о Контрольно-счетной палате и иными нормативными правовыми актами Российской Федерации, Краснодарского края, муниципального образования Староминский район.</w:t>
      </w:r>
      <w:r>
        <w:rPr>
          <w:highlight w:val="white"/>
        </w:rPr>
      </w:r>
      <w:r/>
    </w:p>
    <w:p>
      <w:pPr>
        <w:ind w:firstLine="9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2.4. 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Целями экспертно-аналитического мероприятия могут являться: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определение эффективности предоставления налоговых и иных льгот и преимуществ;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определение эффективности использования муниципальной собственности муниципального образования Староминский район;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выявление последствий реализации законов, правовых (нормативных) актов муниципального об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разования Староминский район и принимаемых в их исполнение нормативных правовых актов для формирования доходов и расходования бюджетных (внебюджетных) средств, а также использования муниципальной собственности муниципального образования Староминский район;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оценка соблюдения бюджетного законодательства Российской Федерации и иных нормативных правовых актов, регулирующих бюджетные правоотношения в ходе исполнения бюджетов;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анализ хода и итогов реализации документов стратегического планирования муниципального образования Староминский район в пределах установленной компетенции;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подготовка предложений по сокращению неэффективных расходов, увеличению налоговых и неналоговых поступлений в бюджет;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подготовка предложений по устранению выявленных нарушений и недостатков, совершенствованию бюджетного законодательства и бюджетного процесса, межбюджетных отношений, внутреннего финансового контроля (аудита), по другим вопросам;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содействие созданию условий для противодействия коррупционным проявлениям;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иные цели, поставленные в рамках реализации задач, функций и полномочий Палаты.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2.5. В рамках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экспертно-аналитических мероприятий сотрудникам Контрольно-счетной палаты могут проводиться: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обследование – анализ и оценка состояния определенной сферы деятельности объекта контроля;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б) экспертиза - проверка подлинности, достоверности, полноты и соответствия рассматриваемого предмета экспертно-аналитического мероприятия параметрам и требованиям, установленным законодательными и нормативно правовыми актами;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В) мониторинг - комплексное систематическое или периодическое наблюдение за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состоянием предмета экспертно-аналитического мероприятия с целью своевременного выявления изменений, оценки и прогнозирования этих изменений, выработки рекомендаций о предупреждении и об устранении последствий негативных изменений по предмету исследования;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Г) анализ - сравнение, определение динамики и структуры изменений предмета экспертно-анали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тического мероприятия, как по всей совокупности, так и по отдельным составляющим, в абсолютных и относительных величинах с целью выявления основных тенденций и закономерностей, их взаимосвязи и взаимовлияния, факторов, определивших те или иные результаты.</w:t>
      </w:r>
      <w:r>
        <w:rPr>
          <w:highlight w:val="yellow"/>
        </w:rPr>
      </w:r>
      <w:r/>
    </w:p>
    <w:p>
      <w:pPr>
        <w:jc w:val="center"/>
        <w:spacing w:before="240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3. 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Общие принципы, этапы и основные подходы к проведению экспертно-аналитических мероприятий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3.1. Экспертно - аналитическое мероприятие проводится с позиций:</w:t>
      </w:r>
      <w:r>
        <w:rPr>
          <w:highlight w:val="white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А) объективности - используются обоснованные документальные данные, полученные в установленном законодательстве порядке и обеспечивающие полную и достоверную информацию по предмету мероприятия;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Б) системности - является комплексом экспертно-аналитических действий, взаимоувязанных по срокам, спектру вопросов, анализируемым показателям, приемам и методам;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В) результативности – обеспечение возможности подготовки выводов, предложений и рекомендаций по предмету экспертно-аналитического мероприятия.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3.2. Экспертно-аналитическое мероприятие включает в себя три этапа, каждый из которых характеризуется выполнением определенных задач: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подготовка к проведению мероприятия (подготовительный);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проведение мероприятия (основной);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оформление результатов мероприятия (заключительный).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Продолжительность проведения каждого из указанных этапов зависит от особенностей предмета экспертно-аналитического мероприятия, количества его объектов и объема предстоящих работ.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Дата начала и дата завершения мероприятия определяются с учетом временных ограни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чений, установленных бюджетным законодательством и нормативными правовыми актами, регулирующими вопросы организации и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деятельности Палаты, и устанавливаются распорядительным документом председателя Контрольно-счетной палаты  о проведении экспертно-аналитического мероприятия.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Датой начала экспертно-аналитического мероприятия является дата, указанная в распоряжении председателя Палаты о его проведении. Датой окончания – дата утверждения итогового документа председателем Палаты или его заместителем.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3.3. Экспертно-аналитическое мероприятие проводится в соответствии с планом работы Контрольно-счетной палаты на текущий год (далее – План работы Палаты).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3.3.1. Планирование проведения экспертно-аналитических мероприятий осуществляется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в порядке и в соответствии с требованиями, уст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ановленными Регламентом и стандартом внешнего муниципального финансового контроля Контрольно-счетной палаты муниципального образования Староминский район (СФК-1) «Планирование работы контрольно-счетной палаты муниципального образования Староминский район».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3.3.2. Организацию, непосредственное руководство проведением мероприятия и контроль за реализацией его результатов осуществляет руководитель мероприятия – должностное лицо Палаты, ответственное за его проведение в соответствии с утвержденным планом.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Руководитель мероприятия несет персональную ответственность за организацию проведения экспертно-аналитического мероприятия, координацию действий работников Палаты и лиц, привлека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емых к участию в проведении мероприятия, соблюдение сроков проведения мероприятия, его оформление, достоверность и объективность фактов, выводов, предложений, рекомендаций, изложенных в итоговом документе о результатах экспертно-аналитического мероприятия.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3.3.3.</w:t>
      </w:r>
      <w:r>
        <w:rPr>
          <w:rFonts w:ascii="Times New Roman" w:hAnsi="Times New Roman" w:cs="Times New Roman" w:eastAsia="Times New Roman"/>
          <w:bCs/>
          <w:sz w:val="28"/>
          <w:szCs w:val="28"/>
          <w:highlight w:val="none"/>
        </w:rPr>
        <w:t xml:space="preserve">Непосредственное проведение экспертно-аналитического мероприятия осуществляется сотрудниками Палаты, а в случаях установленных настоящим Стандартом, совместно с привлеченными специалистами и независимыми экспертами.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3.3.4. Решение о продлении срока проведения экспертно-аналитического мероприятия принимается на основании служебной записки, подготовленной руководителем мероприятия на имя председателя Палаты и ли его заместителя. При эт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ом в служебной записке должно содержаться мотивированное обоснование необходимости продления срока проведения экспертно-аналитического мероприятия. Служебная записка может быть подготовлена не позднее, чем за 10 рабочих дней до даты окончания мероприятия.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3.4. 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Формирование групп исполнителей экспертно-аналитического мероприятия до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лжно осуществляться таким образом, чтобы не допускалось возникновение конфликта интересов, исключались ситуации, когда личная заинтересованность сотрудников Палаты может повлиять на исполнение ими должностных обязанностей в процессе проведения мероприятия.</w:t>
      </w:r>
      <w:r/>
    </w:p>
    <w:p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В экспертно-аналитическом мероприятии не имеют права принимать 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участие сотрудники Палаты, состоящие в близком родстве или свойстве (родители, супруги, дети, братья, сестры, а также братья, сестры, родители, дети супругов и супруги детей) с руководством объектов мероприятия (они обязаны заявить о наличии таких связей).</w:t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</w:tabs>
        <w:rPr>
          <w:rFonts w:ascii="Times New Roman" w:hAnsi="Times New Roman" w:cs="Times New Roman"/>
          <w:spacing w:val="-1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ходе подготовки к проведению и проведения экспертно-аналитического мероприятия</w:t>
      </w:r>
      <w:r>
        <w:rPr>
          <w:rFonts w:ascii="Times New Roman" w:hAnsi="Times New Roman" w:cs="Times New Roman"/>
          <w:spacing w:val="1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планируется использование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сведений, составляющих государственную </w:t>
      </w:r>
      <w:r>
        <w:rPr>
          <w:rFonts w:ascii="Times New Roman" w:hAnsi="Times New Roman" w:cs="Times New Roman"/>
          <w:spacing w:val="1"/>
          <w:sz w:val="28"/>
          <w:szCs w:val="28"/>
          <w:highlight w:val="white"/>
        </w:rPr>
        <w:t xml:space="preserve">тайну, в данном мероприятии должны принимать участие сотрудники Контрольно-счетной палаты, имеющие </w:t>
      </w:r>
      <w:r>
        <w:rPr>
          <w:rFonts w:ascii="Times New Roman" w:hAnsi="Times New Roman" w:cs="Times New Roman"/>
          <w:spacing w:val="1"/>
          <w:sz w:val="28"/>
          <w:szCs w:val="28"/>
          <w:highlight w:val="white"/>
        </w:rPr>
        <w:t xml:space="preserve">оформленный </w:t>
      </w:r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в установленном порядке допуск к таким сведениям.</w:t>
      </w:r>
      <w:r>
        <w:rPr>
          <w:highlight w:val="white"/>
        </w:rPr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3.5.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Сотрудники Контрольно-счетной палаты, участвующие в проведении экспертно-аналитического мероприятия обязаны соблюдать:</w:t>
      </w:r>
      <w:r>
        <w:rPr>
          <w:highlight w:val="white"/>
        </w:rPr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требования законодательства о предотвращении, урегулировании конфликта интересов, незамедлительно в установленном законода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тельстве порядке информировать руководителя мероприятия или председателя Палаты о личной заинтересованности при исполнении должностных обязанностей в рамках экспертно-аналитического мероприятия, которая приводит или может привести к конфликту  интересов;</w:t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конфиденциальность в отношении информации, полученной в ходе подготовки к проведению и проведения мероприятия, д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 принятия решения об утверждении документа о результатах экспертно-аналитического мероприятия, если не принято иное решение,  а также в отношении ставших известными в ходе мероприятия сведений, составляющих государственную и иную охраняемую законом тайну.</w:t>
      </w:r>
      <w:r>
        <w:rPr>
          <w:highlight w:val="white"/>
        </w:rPr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3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.6. Служебные контакты сотрудников Палаты с должностными лиц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ами объектов экспертно-аналитического мероприятия, других муниципальных органов и организаций осуществляются с учетом прав и обязанностей должностных лиц Палаты, установленных Федеральным законом от 07.02.2011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№6-ФЗ, решением Совета о Контрольно-счетной п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алате и должностным регламентом, а также этических норм и требований, установленных стандартом внешнего муниципального финансового контроля СФК-14 «Этические нормы и требования к сотруднику контрольно-счетной палаты муниципального образования Староминский район».</w:t>
      </w:r>
      <w:r>
        <w:rPr>
          <w:highlight w:val="white"/>
        </w:rPr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3.7.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К участию в экспертно-аналитическом мероприятии могут привлекаться специалисты иных организаций и независимые эксперты на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возмездной основе,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включая аудитор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ские организации, в пределах запланированных бюджетных ассигнований на обеспечение деятельности Палаты, а также специалисты и  эксперты государственных (муниципальных) органов и учреждений по согласованию на безвозмездной основе (далее – внешние эксперты).</w:t>
      </w:r>
      <w:r>
        <w:rPr>
          <w:highlight w:val="white"/>
        </w:rPr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3.7.1. Внешни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е эксперты могут привлекаться к участию в экспертно-аналитическом мероприятии в случаях, когда для достижения целей мероприятия и получения ответов на поставленные вопросы необходимы специальные знания, навыки и опыт, которыми не владеют сотрудники Палаты.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</w:tabs>
        <w:rPr>
          <w:rFonts w:ascii="Times New Roman" w:hAnsi="Times New Roman" w:cs="Times New Roman"/>
          <w:spacing w:val="-1"/>
          <w:sz w:val="28"/>
          <w:szCs w:val="28"/>
          <w:highlight w:val="none"/>
        </w:rPr>
      </w:pPr>
      <w:r>
        <w:rPr>
          <w:highlight w:val="none"/>
        </w:rPr>
        <w:t xml:space="preserve">3.7.2.</w:t>
      </w:r>
      <w:r>
        <w:rPr>
          <w:rFonts w:ascii="Times New Roman" w:hAnsi="Times New Roman" w:cs="Times New Roman"/>
          <w:spacing w:val="-1"/>
          <w:sz w:val="28"/>
          <w:szCs w:val="28"/>
          <w:highlight w:val="none"/>
        </w:rPr>
        <w:t xml:space="preserve"> Внешние эксперты могут участвовать в проведении экспертно-аналитического мероприятия </w:t>
      </w:r>
      <w:r>
        <w:rPr>
          <w:rFonts w:ascii="Times New Roman" w:hAnsi="Times New Roman" w:cs="Times New Roman"/>
          <w:spacing w:val="-1"/>
          <w:sz w:val="28"/>
          <w:szCs w:val="28"/>
          <w:highlight w:val="none"/>
        </w:rPr>
        <w:t xml:space="preserve">посредством включения их в состав исполнителей экспертно-аналитического мероприятия для выполнения отдельных заданий, подготовки аналитических записок, экспертных заключений и оценок, подготовки и проведения иных аналитических и информационных мероприятий.</w:t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</w:tabs>
        <w:rPr>
          <w:rFonts w:ascii="Times New Roman" w:hAnsi="Times New Roman" w:cs="Times New Roman"/>
          <w:spacing w:val="-1"/>
          <w:sz w:val="28"/>
          <w:szCs w:val="28"/>
          <w:highlight w:val="none"/>
        </w:rPr>
      </w:pPr>
      <w:r>
        <w:rPr>
          <w:rFonts w:ascii="Times New Roman" w:hAnsi="Times New Roman" w:cs="Times New Roman"/>
          <w:spacing w:val="-1"/>
          <w:sz w:val="28"/>
          <w:szCs w:val="28"/>
          <w:highlight w:val="none"/>
        </w:rPr>
        <w:t xml:space="preserve">3.8. Экспертно-аналитическо</w:t>
      </w:r>
      <w:r>
        <w:rPr>
          <w:rFonts w:ascii="Times New Roman" w:hAnsi="Times New Roman" w:cs="Times New Roman"/>
          <w:spacing w:val="-1"/>
          <w:sz w:val="28"/>
          <w:szCs w:val="28"/>
          <w:highlight w:val="none"/>
        </w:rPr>
        <w:t xml:space="preserve">е мероприятие может проводиться на основе информации и материалов, получаемые по запросам сотрудников Палаты, и (или), при необходимости, непосредственно по месту расположения объектов мероприятия. Также в ходе проведения процедур экспертно-аналитического </w:t>
      </w:r>
      <w:r>
        <w:rPr>
          <w:rFonts w:ascii="Times New Roman" w:hAnsi="Times New Roman" w:cs="Times New Roman"/>
          <w:spacing w:val="-1"/>
          <w:sz w:val="28"/>
          <w:szCs w:val="28"/>
          <w:highlight w:val="none"/>
        </w:rPr>
        <w:t xml:space="preserve">мероприятия, в том числе связанных со сбором доказательств, подготовкой выводов и предложений, могут быть использованы сведения, опубликованные в официальных изданиях и размещенные на официальных сайтах в информационно-телекоммуникационной сети «Интернет».</w:t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</w:tabs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3.9. </w:t>
      </w:r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экспертно-аналитического</w:t>
      </w:r>
      <w:r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мероприятия формируется рабочая </w:t>
      </w:r>
      <w:r>
        <w:rPr>
          <w:rFonts w:ascii="Times New Roman" w:hAnsi="Times New Roman" w:cs="Times New Roman"/>
          <w:spacing w:val="12"/>
          <w:sz w:val="28"/>
          <w:szCs w:val="28"/>
          <w:highlight w:val="white"/>
        </w:rPr>
        <w:t xml:space="preserve">документация, в которой</w:t>
      </w:r>
      <w:r>
        <w:rPr>
          <w:rFonts w:ascii="Times New Roman" w:hAnsi="Times New Roman" w:cs="Times New Roman"/>
          <w:spacing w:val="2"/>
          <w:sz w:val="28"/>
          <w:szCs w:val="28"/>
          <w:highlight w:val="white"/>
        </w:rPr>
        <w:t xml:space="preserve"> фиксируются результаты каждого этапа мероприятия.</w:t>
      </w:r>
      <w:r>
        <w:rPr>
          <w:highlight w:val="white"/>
        </w:rPr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</w:tabs>
        <w:rPr>
          <w:rFonts w:ascii="Times New Roman" w:hAnsi="Times New Roman" w:cs="Times New Roman"/>
          <w:spacing w:val="2"/>
          <w:sz w:val="28"/>
          <w:szCs w:val="28"/>
          <w:highlight w:val="none"/>
        </w:rPr>
      </w:pPr>
      <w:r>
        <w:rPr>
          <w:rFonts w:ascii="Times New Roman" w:hAnsi="Times New Roman" w:cs="Times New Roman"/>
          <w:spacing w:val="2"/>
          <w:sz w:val="28"/>
          <w:szCs w:val="28"/>
          <w:highlight w:val="none"/>
        </w:rPr>
        <w:t xml:space="preserve">3.9.1. Рабочая документация формируется в целях:</w:t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</w:tabs>
        <w:rPr>
          <w:rFonts w:ascii="Times New Roman" w:hAnsi="Times New Roman" w:cs="Times New Roman"/>
          <w:spacing w:val="2"/>
          <w:sz w:val="28"/>
          <w:szCs w:val="28"/>
          <w:highlight w:val="none"/>
        </w:rPr>
      </w:pPr>
      <w:r>
        <w:rPr>
          <w:rFonts w:ascii="Times New Roman" w:hAnsi="Times New Roman" w:cs="Times New Roman"/>
          <w:spacing w:val="2"/>
          <w:sz w:val="28"/>
          <w:szCs w:val="28"/>
          <w:highlight w:val="none"/>
        </w:rPr>
        <w:t xml:space="preserve">изучения предмета экспертно-аналитического мероприятия и деятельности его объектов;</w:t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</w:tabs>
        <w:rPr>
          <w:rFonts w:ascii="Times New Roman" w:hAnsi="Times New Roman" w:cs="Times New Roman"/>
          <w:spacing w:val="2"/>
          <w:sz w:val="28"/>
          <w:szCs w:val="28"/>
          <w:highlight w:val="none"/>
        </w:rPr>
      </w:pPr>
      <w:r>
        <w:rPr>
          <w:rFonts w:ascii="Times New Roman" w:hAnsi="Times New Roman" w:cs="Times New Roman"/>
          <w:spacing w:val="2"/>
          <w:sz w:val="28"/>
          <w:szCs w:val="28"/>
          <w:highlight w:val="none"/>
        </w:rPr>
        <w:t xml:space="preserve">подтверждения результатов экспертно-аналитического мероприятия;</w:t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</w:tabs>
        <w:rPr>
          <w:rFonts w:ascii="Times New Roman" w:hAnsi="Times New Roman" w:cs="Times New Roman"/>
          <w:spacing w:val="2"/>
          <w:sz w:val="28"/>
          <w:szCs w:val="28"/>
          <w:highlight w:val="none"/>
        </w:rPr>
      </w:pPr>
      <w:r>
        <w:rPr>
          <w:rFonts w:ascii="Times New Roman" w:hAnsi="Times New Roman" w:cs="Times New Roman"/>
          <w:spacing w:val="2"/>
          <w:sz w:val="28"/>
          <w:szCs w:val="28"/>
          <w:highlight w:val="none"/>
        </w:rPr>
        <w:t xml:space="preserve">обеспечения качества и контроля качества экспертно-аналитического мероприятия;</w:t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</w:tabs>
        <w:rPr>
          <w:rFonts w:ascii="Times New Roman" w:hAnsi="Times New Roman" w:cs="Times New Roman"/>
          <w:spacing w:val="2"/>
          <w:sz w:val="28"/>
          <w:szCs w:val="28"/>
          <w:highlight w:val="none"/>
        </w:rPr>
      </w:pPr>
      <w:r>
        <w:rPr>
          <w:rFonts w:ascii="Times New Roman" w:hAnsi="Times New Roman" w:cs="Times New Roman"/>
          <w:spacing w:val="2"/>
          <w:sz w:val="28"/>
          <w:szCs w:val="28"/>
          <w:highlight w:val="none"/>
        </w:rPr>
        <w:t xml:space="preserve">подтверждения выполнения сотрудниками Палаты и внешними экспертами программы проведения экспертно-аналитического мероприятия (и (или) рабочего плана проведения мероприятия) в случае ее утверждения и (или) его составления);</w:t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</w:tabs>
        <w:rPr>
          <w:rFonts w:ascii="Times New Roman" w:hAnsi="Times New Roman" w:cs="Times New Roman"/>
          <w:spacing w:val="2"/>
          <w:sz w:val="28"/>
          <w:szCs w:val="28"/>
          <w:highlight w:val="none"/>
        </w:rPr>
      </w:pPr>
      <w:r>
        <w:rPr>
          <w:rFonts w:ascii="Times New Roman" w:hAnsi="Times New Roman" w:cs="Times New Roman"/>
          <w:spacing w:val="2"/>
          <w:sz w:val="28"/>
          <w:szCs w:val="28"/>
          <w:highlight w:val="none"/>
        </w:rPr>
        <w:t xml:space="preserve"> в иных целях.</w:t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</w:tabs>
        <w:rPr>
          <w:rFonts w:ascii="Times New Roman" w:hAnsi="Times New Roman" w:cs="Times New Roman"/>
          <w:spacing w:val="2"/>
          <w:sz w:val="28"/>
          <w:szCs w:val="28"/>
          <w:highlight w:val="none"/>
        </w:rPr>
      </w:pPr>
      <w:r>
        <w:rPr>
          <w:rFonts w:ascii="Times New Roman" w:hAnsi="Times New Roman" w:cs="Times New Roman"/>
          <w:spacing w:val="2"/>
          <w:sz w:val="28"/>
          <w:szCs w:val="28"/>
          <w:highlight w:val="none"/>
        </w:rPr>
        <w:t xml:space="preserve">3.9.2. Рабочая документация должна содержать достаточный объем информации для подготовки и написания документа о результатах экспертно-аналитического мероприятия.</w:t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</w:tabs>
        <w:rPr>
          <w:rFonts w:ascii="Times New Roman" w:hAnsi="Times New Roman" w:cs="Times New Roman"/>
          <w:spacing w:val="2"/>
          <w:sz w:val="28"/>
          <w:szCs w:val="28"/>
          <w:highlight w:val="none"/>
        </w:rPr>
      </w:pPr>
      <w:r>
        <w:rPr>
          <w:rFonts w:ascii="Times New Roman" w:hAnsi="Times New Roman" w:cs="Times New Roman"/>
          <w:spacing w:val="2"/>
          <w:sz w:val="28"/>
          <w:szCs w:val="28"/>
          <w:highlight w:val="none"/>
        </w:rPr>
        <w:t xml:space="preserve">В состав рабочей документации включаются документы и материалы, послужившие основанием для результатов каждого этапа экспертно-аналитического мероприятия. К рабочей документации также относятся документы (их копии) и материалы, получаемые от должностных </w:t>
      </w:r>
      <w:r>
        <w:rPr>
          <w:rFonts w:ascii="Times New Roman" w:hAnsi="Times New Roman" w:cs="Times New Roman"/>
          <w:spacing w:val="2"/>
          <w:sz w:val="28"/>
          <w:szCs w:val="28"/>
          <w:highlight w:val="none"/>
        </w:rPr>
        <w:t xml:space="preserve">лиц объектов экспертно-аналитического мероприятия и других юридических лиц, а также документы (справки, расчеты, аналитические записки и т.д.), самостоятельно подготовленные сотрудниками Палаты и внешними экспертами на основе собранных данных и информации.</w:t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</w:tabs>
        <w:rPr>
          <w:rFonts w:ascii="Times New Roman" w:hAnsi="Times New Roman" w:cs="Times New Roman"/>
          <w:spacing w:val="2"/>
          <w:sz w:val="28"/>
          <w:szCs w:val="28"/>
          <w:highlight w:val="none"/>
        </w:rPr>
      </w:pPr>
      <w:r>
        <w:rPr>
          <w:rFonts w:ascii="Times New Roman" w:hAnsi="Times New Roman" w:cs="Times New Roman"/>
          <w:spacing w:val="2"/>
          <w:sz w:val="28"/>
          <w:szCs w:val="28"/>
          <w:highlight w:val="none"/>
        </w:rPr>
        <w:t xml:space="preserve">Не включаются в состав рабочей документации документы и иные материалы, к</w:t>
      </w:r>
      <w:r>
        <w:rPr>
          <w:rFonts w:ascii="Times New Roman" w:hAnsi="Times New Roman" w:cs="Times New Roman"/>
          <w:spacing w:val="2"/>
          <w:sz w:val="28"/>
          <w:szCs w:val="28"/>
          <w:highlight w:val="none"/>
        </w:rPr>
        <w:t xml:space="preserve">оторые возможно получить из общедоступных официальных источников информации (официальные издания и официальные сайты органов власти и органов местного самоуправления в информационно-телекоммуникационной сети «Интернет», справочные правовые системы и т.д.).</w:t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</w:tabs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  <w:highlight w:val="white"/>
        </w:rPr>
        <w:t xml:space="preserve">3.9.3.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  <w:highlight w:val="white"/>
        </w:rPr>
        <w:t xml:space="preserve">Сформированная рабочая документация включается в дело экспертно-аналитического мероприятия и систематизируется в нем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в порядке, </w:t>
      </w:r>
      <w:r>
        <w:rPr>
          <w:rFonts w:ascii="Times New Roman" w:hAnsi="Times New Roman" w:cs="Times New Roman"/>
          <w:color w:val="000000" w:themeColor="text1"/>
          <w:spacing w:val="9"/>
          <w:sz w:val="28"/>
          <w:szCs w:val="28"/>
          <w:highlight w:val="white"/>
        </w:rPr>
        <w:t xml:space="preserve">отражающем последовательность осуществления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  <w:highlight w:val="white"/>
        </w:rPr>
        <w:t xml:space="preserve">процедур подготовки к проведению и проведения мероприятия.</w:t>
      </w:r>
      <w:r>
        <w:rPr>
          <w:color w:val="000000" w:themeColor="text1"/>
          <w:highlight w:val="white"/>
        </w:rPr>
      </w:r>
      <w:r/>
    </w:p>
    <w:p>
      <w:pPr>
        <w:jc w:val="center"/>
        <w:spacing w:before="240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4. Подготовительный этап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экспертно-аналитического мероприятия</w:t>
      </w:r>
      <w:r>
        <w:rPr>
          <w:color w:val="000000" w:themeColor="text1"/>
          <w:highlight w:val="white"/>
        </w:rPr>
      </w:r>
      <w:r/>
    </w:p>
    <w:p>
      <w:pPr>
        <w:numPr>
          <w:ilvl w:val="1"/>
          <w:numId w:val="11"/>
        </w:numPr>
        <w:ind w:left="0"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  <w:tab w:val="num" w:pos="1418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Подготовка к проведению э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кспертно-аналитического мероприятия включает осуществление следующих действий:</w:t>
      </w:r>
      <w:r>
        <w:rPr>
          <w:highlight w:val="white"/>
        </w:rPr>
      </w:r>
      <w:r/>
    </w:p>
    <w:p>
      <w:pPr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- издание распоряжения председателя Контрольно-счётной палаты о проведении экспертно-аналитического мероприятия (далее – Распоряжение);</w:t>
      </w:r>
      <w:r>
        <w:rPr>
          <w:highlight w:val="white"/>
        </w:rPr>
      </w:r>
      <w:r/>
    </w:p>
    <w:p>
      <w:pPr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- предвари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тельное изучение темы, предмета (предметов) и объекта (объектов) мероприятия, подготовка (при необходимости) запросов объектам мероприятия и другим организациям на предоставление документов, необходимых для проведения экспертно-аналитического мероприятия;</w:t>
      </w:r>
      <w:r>
        <w:rPr>
          <w:highlight w:val="white"/>
        </w:rPr>
      </w:r>
      <w:r/>
    </w:p>
    <w:p>
      <w:pPr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- определение цели (целей), задач и вопросов мероприятия, методов сбора данных и информации, объема необходимых аналитических процедур.</w:t>
      </w:r>
      <w:r>
        <w:rPr>
          <w:highlight w:val="white"/>
        </w:rPr>
      </w:r>
      <w:r/>
    </w:p>
    <w:p>
      <w:pPr>
        <w:jc w:val="both"/>
        <w:tabs>
          <w:tab w:val="left" w:pos="720" w:leader="none"/>
          <w:tab w:val="left" w:pos="900" w:leader="none"/>
          <w:tab w:val="left" w:pos="1058" w:leader="none"/>
          <w:tab w:val="left" w:pos="1080" w:leader="none"/>
          <w:tab w:val="left" w:pos="126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highlight w:val="yellow"/>
        </w:rPr>
      </w:r>
      <w:r>
        <w:tab/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  4.1.1. Подготовка проекта Распоряжения и его согласование в установленном в Контрольно-счетной палате порядке обеспечивается руководителем мероприятия.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720" w:leader="none"/>
          <w:tab w:val="left" w:pos="900" w:leader="none"/>
          <w:tab w:val="left" w:pos="1058" w:leader="none"/>
          <w:tab w:val="left" w:pos="1080" w:leader="none"/>
          <w:tab w:val="left" w:pos="126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ab/>
        <w:t xml:space="preserve">Образец формы Распоряжения приведен в приложении №1 к стандарту внешнего муниципального финансового контроля Контрольно-счетной палаты (СВМФК КСП-3) «Общие правила проведения контрольного мероприятия».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720" w:leader="none"/>
          <w:tab w:val="left" w:pos="900" w:leader="none"/>
          <w:tab w:val="left" w:pos="1058" w:leader="none"/>
          <w:tab w:val="left" w:pos="1080" w:leader="none"/>
          <w:tab w:val="left" w:pos="126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ab/>
        <w:t xml:space="preserve">В Распоряжении указываютс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я основания для проведения мероприятия, наименование мероприятия, проверяемый период, объекты мероприятия (при необходимости), руководитель мероприятия, а также: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720" w:leader="none"/>
          <w:tab w:val="left" w:pos="900" w:leader="none"/>
          <w:tab w:val="left" w:pos="1058" w:leader="none"/>
          <w:tab w:val="left" w:pos="1080" w:leader="none"/>
          <w:tab w:val="left" w:pos="126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ab/>
        <w:t xml:space="preserve">устанавливаются сроки проведения мероприятия (срок его начала и окончания);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720" w:leader="none"/>
          <w:tab w:val="left" w:pos="900" w:leader="none"/>
          <w:tab w:val="left" w:pos="1058" w:leader="none"/>
          <w:tab w:val="left" w:pos="1080" w:leader="none"/>
          <w:tab w:val="left" w:pos="126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ab/>
        <w:t xml:space="preserve">определяются участники мероприятия (группа инспекторов и (или) структурные подразделения Палаты, участвующие в проведении мероприятия, персональный состав привлеченных внешних экспертов);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720" w:leader="none"/>
          <w:tab w:val="left" w:pos="900" w:leader="none"/>
          <w:tab w:val="left" w:pos="1058" w:leader="none"/>
          <w:tab w:val="left" w:pos="1080" w:leader="none"/>
          <w:tab w:val="left" w:pos="126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ab/>
        <w:t xml:space="preserve">устанавливаются порядок взаимодействия участников экспертно-аналитического мероприятия (при необходимости) и другие положения (требования) необходимые для проведения экспертно-аналитического мероприятия.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720" w:leader="none"/>
          <w:tab w:val="left" w:pos="900" w:leader="none"/>
          <w:tab w:val="left" w:pos="1058" w:leader="none"/>
          <w:tab w:val="left" w:pos="1080" w:leader="none"/>
          <w:tab w:val="left" w:pos="126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ab/>
        <w:t xml:space="preserve">4.1.2. Предварительное изучение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темы, предмета и объектов экспертно-аналитического мероприятия проводится на основе информации из общедоступных источников, а также информации, имеющейся у Палаты, в том числе результатов ранее проведенных контрольных и экспертно-аналитических мероприятий.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720" w:leader="none"/>
          <w:tab w:val="left" w:pos="900" w:leader="none"/>
          <w:tab w:val="left" w:pos="1058" w:leader="none"/>
          <w:tab w:val="left" w:pos="1080" w:leader="none"/>
          <w:tab w:val="left" w:pos="126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ab/>
        <w:t xml:space="preserve">В случае необходимости с целью получения информации для про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ведения мероприятия, как на подготовительном этапе, так и в ходе его проведения, руководителям объектов экспертно-аналитического мероприятия, других муниципальных органов, организаций и учреждений направляются запросы Контрольно-счетной палаты  о предоставлении информации.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720" w:leader="none"/>
          <w:tab w:val="left" w:pos="900" w:leader="none"/>
          <w:tab w:val="left" w:pos="1058" w:leader="none"/>
          <w:tab w:val="left" w:pos="1080" w:leader="none"/>
          <w:tab w:val="left" w:pos="126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ab/>
        <w:t xml:space="preserve">Запрос должен содержать: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720" w:leader="none"/>
          <w:tab w:val="left" w:pos="900" w:leader="none"/>
          <w:tab w:val="left" w:pos="1058" w:leader="none"/>
          <w:tab w:val="left" w:pos="1080" w:leader="none"/>
          <w:tab w:val="left" w:pos="126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ab/>
        <w:t xml:space="preserve">указание на основание проведения экспертно-аналитического мероприятия;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720" w:leader="none"/>
          <w:tab w:val="left" w:pos="900" w:leader="none"/>
          <w:tab w:val="left" w:pos="1058" w:leader="none"/>
          <w:tab w:val="left" w:pos="1080" w:leader="none"/>
          <w:tab w:val="left" w:pos="126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ab/>
        <w:t xml:space="preserve">наименование экспертно-аналитического мероприятия, для целей проведения которого запрашивается информация;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720" w:leader="none"/>
          <w:tab w:val="left" w:pos="900" w:leader="none"/>
          <w:tab w:val="left" w:pos="1058" w:leader="none"/>
          <w:tab w:val="left" w:pos="1080" w:leader="none"/>
          <w:tab w:val="left" w:pos="126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ab/>
        <w:t xml:space="preserve">четко сформулированный предмет запроса, обеспечивающий представление необходимой информации в достаточном для целей проведения экспертно-аналитического мероприятия объеме и приемлемой для использования в работе форме;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720" w:leader="none"/>
          <w:tab w:val="left" w:pos="900" w:leader="none"/>
          <w:tab w:val="left" w:pos="1058" w:leader="none"/>
          <w:tab w:val="left" w:pos="1080" w:leader="none"/>
          <w:tab w:val="left" w:pos="1260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ab/>
        <w:t xml:space="preserve">срок предоставления информации по запросу в соответствии с положениями статьи 15 Федерального закона от 07.02.2011 №6-Ф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З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, статьи 3 Закона Краснодарского края от 28.12.2011 №2418-КЗ «О регулировании отдельных вопросов организации и деятельности контрольно-счетных органов муниципальных образований в Краснодарском крае», статей 16 решения Совета о контрольно-счетной палате.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highlight w:val="white"/>
        </w:rPr>
      </w:r>
    </w:p>
    <w:p>
      <w:pPr>
        <w:jc w:val="both"/>
        <w:tabs>
          <w:tab w:val="left" w:pos="720" w:leader="none"/>
          <w:tab w:val="left" w:pos="900" w:leader="none"/>
          <w:tab w:val="left" w:pos="1058" w:leader="none"/>
          <w:tab w:val="left" w:pos="1080" w:leader="none"/>
          <w:tab w:val="left" w:pos="126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ab/>
        <w:t xml:space="preserve">Запрос о предоставлении необходимой информации должен направляться в сроки, обусловленные необходимостью выполнения целей, задач и масштабов экспертно-аналитического мероприятия.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720" w:leader="none"/>
          <w:tab w:val="left" w:pos="900" w:leader="none"/>
          <w:tab w:val="left" w:pos="1058" w:leader="none"/>
          <w:tab w:val="left" w:pos="1080" w:leader="none"/>
          <w:tab w:val="left" w:pos="126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highlight w:val="none"/>
        </w:rPr>
        <w:tab/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4.1.3. По результатам предварительного изучения предмета и объектов экспертно-аналитического мероприятия определяются цели, задачи и вопросы мероприятия, методы сбора данных и информации, а также объем необходимых аналитических процедур.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720" w:leader="none"/>
          <w:tab w:val="left" w:pos="900" w:leader="none"/>
          <w:tab w:val="left" w:pos="1058" w:leader="none"/>
          <w:tab w:val="left" w:pos="1080" w:leader="none"/>
          <w:tab w:val="left" w:pos="126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ab/>
        <w:t xml:space="preserve">Формулировка цели (целей) должна четко указывать, на решение каких исследуемых проблем и вопросов или их составных частей направлено проведение данного экспертно-аналитического мероприятия.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720" w:leader="none"/>
          <w:tab w:val="left" w:pos="900" w:leader="none"/>
          <w:tab w:val="left" w:pos="1058" w:leader="none"/>
          <w:tab w:val="left" w:pos="1080" w:leader="none"/>
          <w:tab w:val="left" w:pos="126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ab/>
        <w:t xml:space="preserve">Задачи мероприятия должны определять результат реализации совокупности взаимосвязанных процедур, проводимых в ходе мероприятия в рамках достижения цели. Сформулированные задачи должны быть необходимы и достаточны для достижения соответствующей цели.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720" w:leader="none"/>
          <w:tab w:val="left" w:pos="900" w:leader="none"/>
          <w:tab w:val="left" w:pos="1058" w:leader="none"/>
          <w:tab w:val="left" w:pos="1080" w:leader="none"/>
          <w:tab w:val="left" w:pos="126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ab/>
        <w:t xml:space="preserve">По каждой цели экспертно-аналитического мероприятия определяется перечень вопросов, которые необходимо изучить и проанализировать в ход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е проведения мероприятия. Формулировки и содержание вопросов должны выражать действия, которые необходимо выполнить для решения поставленных задач и достижения целей мероприятия. Вопросы должны быть существенными и важными для достижения целей мероприятия.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1"/>
          <w:numId w:val="11"/>
        </w:numPr>
        <w:ind w:left="0" w:firstLine="900"/>
        <w:jc w:val="both"/>
        <w:spacing w:before="240"/>
        <w:tabs>
          <w:tab w:val="left" w:pos="720" w:leader="none"/>
          <w:tab w:val="left" w:pos="900" w:leader="none"/>
          <w:tab w:val="left" w:pos="1080" w:leader="none"/>
          <w:tab w:val="left" w:pos="1260" w:leader="none"/>
          <w:tab w:val="num" w:pos="1418" w:leader="none"/>
          <w:tab w:val="clear" w:pos="193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 необходимости в зависимости от целей, задач и объёма анализируемой информации, сроков проведения и других особенностей  мероприятия, его руководителем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может составляться программа проведения экспертно-аналитического мероприятия (далее – Программа), которая должна отражать следующие данные:</w:t>
      </w:r>
      <w:r>
        <w:rPr>
          <w:highlight w:val="white"/>
        </w:rPr>
      </w:r>
      <w:r/>
    </w:p>
    <w:p>
      <w:pPr>
        <w:ind w:left="0" w:right="0" w:firstLine="900"/>
        <w:jc w:val="both"/>
        <w:spacing w:before="240"/>
        <w:tabs>
          <w:tab w:val="left" w:pos="720" w:leader="none"/>
          <w:tab w:val="left" w:pos="1080" w:leader="none"/>
          <w:tab w:val="left" w:pos="1260" w:leader="none"/>
          <w:tab w:val="left" w:pos="1418" w:leader="none"/>
          <w:tab w:val="left" w:pos="1930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основание для проведения мероприятия (пункт плана работы Контрольно-счетной палаты, реквизиты распоряжения и т.д.);</w:t>
      </w:r>
      <w:r/>
    </w:p>
    <w:p>
      <w:pPr>
        <w:ind w:left="900" w:firstLine="0"/>
        <w:jc w:val="both"/>
        <w:spacing w:before="240"/>
        <w:tabs>
          <w:tab w:val="left" w:pos="720" w:leader="none"/>
          <w:tab w:val="left" w:pos="900" w:leader="none"/>
          <w:tab w:val="left" w:pos="1080" w:leader="none"/>
          <w:tab w:val="left" w:pos="1260" w:leader="none"/>
          <w:tab w:val="num" w:pos="1418" w:leader="none"/>
          <w:tab w:val="clear" w:pos="193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цель (цели),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задачи и предмет мероприятия;</w:t>
      </w:r>
      <w:r>
        <w:rPr>
          <w:highlight w:val="white"/>
        </w:rPr>
      </w:r>
      <w:r/>
    </w:p>
    <w:p>
      <w:pPr>
        <w:ind w:left="900" w:firstLine="0"/>
        <w:jc w:val="both"/>
        <w:spacing w:before="240"/>
        <w:tabs>
          <w:tab w:val="left" w:pos="720" w:leader="none"/>
          <w:tab w:val="left" w:pos="900" w:leader="none"/>
          <w:tab w:val="left" w:pos="1080" w:leader="none"/>
          <w:tab w:val="left" w:pos="1260" w:leader="none"/>
          <w:tab w:val="num" w:pos="1418" w:leader="none"/>
          <w:tab w:val="clear" w:pos="193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исследуемый период;</w:t>
      </w:r>
      <w:r>
        <w:rPr>
          <w:highlight w:val="white"/>
        </w:rPr>
      </w:r>
      <w:r/>
    </w:p>
    <w:p>
      <w:pPr>
        <w:ind w:left="900" w:firstLine="0"/>
        <w:jc w:val="both"/>
        <w:spacing w:before="240"/>
        <w:tabs>
          <w:tab w:val="left" w:pos="720" w:leader="none"/>
          <w:tab w:val="left" w:pos="900" w:leader="none"/>
          <w:tab w:val="left" w:pos="1080" w:leader="none"/>
          <w:tab w:val="left" w:pos="1260" w:leader="none"/>
          <w:tab w:val="num" w:pos="1418" w:leader="none"/>
          <w:tab w:val="clear" w:pos="1930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перечень вопросов, изучение которых позволит решить поставленные задачи и достичь цели (целей) мероприятия;</w:t>
      </w:r>
      <w:r/>
    </w:p>
    <w:p>
      <w:pPr>
        <w:ind w:left="900" w:firstLine="0"/>
        <w:jc w:val="both"/>
        <w:spacing w:before="240"/>
        <w:tabs>
          <w:tab w:val="left" w:pos="720" w:leader="none"/>
          <w:tab w:val="left" w:pos="900" w:leader="none"/>
          <w:tab w:val="left" w:pos="1080" w:leader="none"/>
          <w:tab w:val="left" w:pos="1260" w:leader="none"/>
          <w:tab w:val="num" w:pos="1418" w:leader="none"/>
          <w:tab w:val="clear" w:pos="1930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перечень проверяемых объектов (при необходимости);</w:t>
      </w:r>
      <w:r/>
    </w:p>
    <w:p>
      <w:pPr>
        <w:ind w:left="900" w:firstLine="0"/>
        <w:jc w:val="both"/>
        <w:spacing w:before="240"/>
        <w:tabs>
          <w:tab w:val="left" w:pos="720" w:leader="none"/>
          <w:tab w:val="left" w:pos="900" w:leader="none"/>
          <w:tab w:val="left" w:pos="1080" w:leader="none"/>
          <w:tab w:val="left" w:pos="1260" w:leader="none"/>
          <w:tab w:val="num" w:pos="1418" w:leader="none"/>
          <w:tab w:val="clear" w:pos="1930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сроки проведения мероприятия;</w:t>
      </w:r>
      <w:r/>
    </w:p>
    <w:p>
      <w:pPr>
        <w:ind w:left="900" w:firstLine="0"/>
        <w:jc w:val="both"/>
        <w:spacing w:before="240"/>
        <w:tabs>
          <w:tab w:val="left" w:pos="720" w:leader="none"/>
          <w:tab w:val="left" w:pos="900" w:leader="none"/>
          <w:tab w:val="left" w:pos="1080" w:leader="none"/>
          <w:tab w:val="left" w:pos="1260" w:leader="none"/>
          <w:tab w:val="num" w:pos="1418" w:leader="none"/>
          <w:tab w:val="clear" w:pos="1930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иные сведения и данные.</w:t>
      </w:r>
      <w:r/>
    </w:p>
    <w:p>
      <w:pPr>
        <w:ind w:left="0" w:right="0" w:firstLine="900"/>
        <w:jc w:val="both"/>
        <w:spacing w:before="240"/>
        <w:tabs>
          <w:tab w:val="left" w:pos="720" w:leader="none"/>
          <w:tab w:val="left" w:pos="1080" w:leader="none"/>
          <w:tab w:val="left" w:pos="1260" w:leader="none"/>
          <w:tab w:val="left" w:pos="1418" w:leader="none"/>
          <w:tab w:val="left" w:pos="193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Образец оформлен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ия Программы, порядок ее разработки и утверждения установлены стандартом внешнего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Контрольно-счетной палаты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(СФК-2) «Подготовка к проведению контрольного мероприятия контрольно-счетной палаты муниципального образования Староминский район».</w:t>
      </w:r>
      <w:r>
        <w:rPr>
          <w:highlight w:val="white"/>
        </w:rPr>
      </w:r>
      <w:r>
        <w:rPr>
          <w:highlight w:val="white"/>
        </w:rPr>
      </w:r>
    </w:p>
    <w:p>
      <w:pPr>
        <w:ind w:left="0" w:right="0" w:firstLine="900"/>
        <w:jc w:val="both"/>
        <w:spacing w:before="240"/>
        <w:tabs>
          <w:tab w:val="left" w:pos="720" w:leader="none"/>
          <w:tab w:val="left" w:pos="1080" w:leader="none"/>
          <w:tab w:val="left" w:pos="1260" w:leader="none"/>
          <w:tab w:val="left" w:pos="1418" w:leader="none"/>
          <w:tab w:val="left" w:pos="1930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 процессе проведения экспертно-аналитического мероприятия в его Программу могут быть внесены изменения, утверждаемые в соответствии с порядком, которым данная Программа утверждалась.</w:t>
      </w:r>
      <w:r/>
    </w:p>
    <w:p>
      <w:pPr>
        <w:ind w:left="0" w:right="0" w:firstLine="900"/>
        <w:jc w:val="both"/>
        <w:spacing w:before="240"/>
        <w:tabs>
          <w:tab w:val="left" w:pos="720" w:leader="none"/>
          <w:tab w:val="left" w:pos="1080" w:leader="none"/>
          <w:tab w:val="left" w:pos="1260" w:leader="none"/>
          <w:tab w:val="left" w:pos="1418" w:leader="none"/>
          <w:tab w:val="left" w:pos="1930" w:leader="none"/>
        </w:tabs>
        <w:rPr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4.3. В случае утверждения программы проведения экспертно-аналитического мероприятия, в течение 2 рабочих дней с момента ее утверждения руководителем мероприятия обеспечивается подготовка рабочего плана проведения мероприятия.</w:t>
      </w:r>
      <w:r>
        <w:rPr>
          <w:highlight w:val="yellow"/>
        </w:rPr>
      </w:r>
      <w:r/>
    </w:p>
    <w:p>
      <w:pPr>
        <w:ind w:left="0" w:right="0" w:firstLine="900"/>
        <w:jc w:val="both"/>
        <w:spacing w:before="240"/>
        <w:tabs>
          <w:tab w:val="left" w:pos="720" w:leader="none"/>
          <w:tab w:val="left" w:pos="1080" w:leader="none"/>
          <w:tab w:val="left" w:pos="1260" w:leader="none"/>
          <w:tab w:val="left" w:pos="1418" w:leader="none"/>
          <w:tab w:val="left" w:pos="193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Рабочий план должен содержать срок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и промежуточных этапов реализации экспертно-аналитического мероприятия его участниками, в том числе распределение конкретных вопросов программы проведения экспертно-аналитического мероприятия между участниками мероприятия с указанием сроков их исполнения.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900"/>
        <w:jc w:val="both"/>
        <w:spacing w:before="240"/>
        <w:tabs>
          <w:tab w:val="left" w:pos="720" w:leader="none"/>
          <w:tab w:val="left" w:pos="1080" w:leader="none"/>
          <w:tab w:val="left" w:pos="1260" w:leader="none"/>
          <w:tab w:val="left" w:pos="1418" w:leader="none"/>
          <w:tab w:val="left" w:pos="193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Образец оформления рабочего плана проведения экспертно-аналитического мероприятия приведен в приложении №1 к настоящему Стандарту.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900"/>
        <w:jc w:val="both"/>
        <w:spacing w:before="240"/>
        <w:tabs>
          <w:tab w:val="left" w:pos="720" w:leader="none"/>
          <w:tab w:val="left" w:pos="1080" w:leader="none"/>
          <w:tab w:val="left" w:pos="1260" w:leader="none"/>
          <w:tab w:val="left" w:pos="1418" w:leader="none"/>
          <w:tab w:val="left" w:pos="193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Рабочий план утверждается руководителем экспертно-аналитического мероприятия и доводится всем участникам мероприятия для подписания и дальнейшего исполнения.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900"/>
        <w:jc w:val="both"/>
        <w:spacing w:before="240"/>
        <w:tabs>
          <w:tab w:val="left" w:pos="720" w:leader="none"/>
          <w:tab w:val="left" w:pos="1080" w:leader="none"/>
          <w:tab w:val="left" w:pos="1260" w:leader="none"/>
          <w:tab w:val="left" w:pos="1418" w:leader="none"/>
          <w:tab w:val="left" w:pos="193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 ходе проведения экспертно-аналитического мероприятия рабочий план при необходимос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ти может корректироваться руководителем мероприятия.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Рабочий план не должен содержать сведений, составляющих государственную тайну и иную охраняемую законом тайну.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900"/>
        <w:jc w:val="both"/>
        <w:spacing w:before="240"/>
        <w:tabs>
          <w:tab w:val="left" w:pos="720" w:leader="none"/>
          <w:tab w:val="left" w:pos="1080" w:leader="none"/>
          <w:tab w:val="left" w:pos="1260" w:leader="none"/>
          <w:tab w:val="left" w:pos="1418" w:leader="none"/>
          <w:tab w:val="left" w:pos="193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4.4. В случае проведения экспертно-аналитического мероприятия, предусматривающего выезд (выход) на объект мероприятия: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900"/>
        <w:jc w:val="both"/>
        <w:spacing w:before="240"/>
        <w:tabs>
          <w:tab w:val="left" w:pos="720" w:leader="none"/>
          <w:tab w:val="left" w:pos="1080" w:leader="none"/>
          <w:tab w:val="left" w:pos="1260" w:leader="none"/>
          <w:tab w:val="left" w:pos="1418" w:leader="none"/>
          <w:tab w:val="left" w:pos="193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руководителю объекта мероприятия может направляться соответствующее уведомление о  проведении экспертно-аналитического мероприятия на данном объекте;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900"/>
        <w:jc w:val="both"/>
        <w:spacing w:before="240"/>
        <w:tabs>
          <w:tab w:val="left" w:pos="720" w:leader="none"/>
          <w:tab w:val="left" w:pos="1080" w:leader="none"/>
          <w:tab w:val="left" w:pos="1260" w:leader="none"/>
          <w:tab w:val="left" w:pos="1418" w:leader="none"/>
          <w:tab w:val="left" w:pos="193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участникам экспертно-аналитического мероприятия и внешним экспертам выдается удостоверение Контрольно-счетной палаты на право проведения экспертно-аналитического мероприятия на объекте контроля, подписанное председателем Палаты или его заместителем.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900"/>
        <w:jc w:val="both"/>
        <w:spacing w:before="240"/>
        <w:tabs>
          <w:tab w:val="left" w:pos="720" w:leader="none"/>
          <w:tab w:val="left" w:pos="1080" w:leader="none"/>
          <w:tab w:val="left" w:pos="1260" w:leader="none"/>
          <w:tab w:val="left" w:pos="1418" w:leader="none"/>
          <w:tab w:val="left" w:pos="193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4.4.1. В уведомлении указываются наименование эк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спертно-аналитического мероприятия, основание и сроки его проведения на объекте контроля, состав исполнителей и предложение создать необходимые условия для проведения мероприятия.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900" w:firstLine="0"/>
        <w:jc w:val="both"/>
        <w:spacing w:before="240"/>
        <w:tabs>
          <w:tab w:val="left" w:pos="720" w:leader="none"/>
          <w:tab w:val="left" w:pos="900" w:leader="none"/>
          <w:tab w:val="left" w:pos="1080" w:leader="none"/>
          <w:tab w:val="left" w:pos="1260" w:leader="none"/>
          <w:tab w:val="num" w:pos="1418" w:leader="none"/>
          <w:tab w:val="clear" w:pos="193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К уведомлению могут прилагаться: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900" w:firstLine="0"/>
        <w:jc w:val="both"/>
        <w:spacing w:before="240"/>
        <w:tabs>
          <w:tab w:val="left" w:pos="720" w:leader="none"/>
          <w:tab w:val="left" w:pos="900" w:leader="none"/>
          <w:tab w:val="left" w:pos="1080" w:leader="none"/>
          <w:tab w:val="left" w:pos="1260" w:leader="none"/>
          <w:tab w:val="num" w:pos="1418" w:leader="none"/>
          <w:tab w:val="clear" w:pos="193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копия утвержденной Программы или выписка из нее;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850"/>
        <w:jc w:val="both"/>
        <w:spacing w:before="240"/>
        <w:tabs>
          <w:tab w:val="left" w:pos="720" w:leader="none"/>
          <w:tab w:val="left" w:pos="1080" w:leader="none"/>
          <w:tab w:val="left" w:pos="1260" w:leader="none"/>
          <w:tab w:val="left" w:pos="1418" w:leader="none"/>
          <w:tab w:val="left" w:pos="193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900"/>
        <w:jc w:val="both"/>
        <w:spacing w:before="240"/>
        <w:tabs>
          <w:tab w:val="left" w:pos="720" w:leader="none"/>
          <w:tab w:val="left" w:pos="1080" w:leader="none"/>
          <w:tab w:val="left" w:pos="1260" w:leader="none"/>
          <w:tab w:val="left" w:pos="1418" w:leader="none"/>
          <w:tab w:val="left" w:pos="193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перечень вопросов, на которые должны ответить должностные лица объекта мероприятия до начала проведения мероприятия на данном объекте;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900"/>
        <w:jc w:val="both"/>
        <w:spacing w:before="240"/>
        <w:tabs>
          <w:tab w:val="left" w:pos="720" w:leader="none"/>
          <w:tab w:val="left" w:pos="1080" w:leader="none"/>
          <w:tab w:val="left" w:pos="1260" w:leader="none"/>
          <w:tab w:val="left" w:pos="1418" w:leader="none"/>
          <w:tab w:val="left" w:pos="193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разработанные для данного мероприятия аналитические формы, необходимые для систематизации представляемой информации.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900"/>
        <w:jc w:val="both"/>
        <w:spacing w:before="240"/>
        <w:tabs>
          <w:tab w:val="left" w:pos="720" w:leader="none"/>
          <w:tab w:val="left" w:pos="1080" w:leader="none"/>
          <w:tab w:val="left" w:pos="1260" w:leader="none"/>
          <w:tab w:val="left" w:pos="1418" w:leader="none"/>
          <w:tab w:val="left" w:pos="193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образец формы уведомления приведен в приложении №2 к настоящему Стандарту.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850"/>
        <w:jc w:val="both"/>
        <w:spacing w:before="240"/>
        <w:tabs>
          <w:tab w:val="left" w:pos="720" w:leader="none"/>
          <w:tab w:val="left" w:pos="1080" w:leader="none"/>
          <w:tab w:val="left" w:pos="1260" w:leader="none"/>
          <w:tab w:val="left" w:pos="1418" w:leader="none"/>
          <w:tab w:val="left" w:pos="1930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4.4.2. Образе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ц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формы удостоверения, требования к его оформлению, подписанию и применению приведены в стандарте внешнего муниципального финансового контроля Контрольно-счетной палаты муниципального образования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Староминский район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(СВ</w:t>
      </w:r>
      <w:r>
        <w:rPr>
          <w:rFonts w:ascii="Times New Roman" w:hAnsi="Times New Roman" w:cs="Times New Roman" w:eastAsia="Times New Roman"/>
          <w:sz w:val="28"/>
          <w:highlight w:val="white"/>
          <w:lang w:val="ru-RU"/>
        </w:rPr>
        <w:t xml:space="preserve">М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ФК КСП-3) «Общие правила проведения контрольного мероприятия».</w:t>
      </w:r>
      <w:r>
        <w:rPr>
          <w:highlight w:val="white"/>
        </w:rPr>
      </w:r>
      <w:r>
        <w:rPr>
          <w:highlight w:val="white"/>
        </w:rPr>
      </w:r>
    </w:p>
    <w:p>
      <w:pPr>
        <w:ind w:left="900" w:firstLine="0"/>
        <w:jc w:val="center"/>
        <w:spacing w:before="240"/>
        <w:tabs>
          <w:tab w:val="left" w:pos="720" w:leader="none"/>
          <w:tab w:val="left" w:pos="900" w:leader="none"/>
          <w:tab w:val="left" w:pos="1080" w:leader="none"/>
          <w:tab w:val="left" w:pos="1260" w:leader="none"/>
          <w:tab w:val="num" w:pos="1418" w:leader="none"/>
          <w:tab w:val="clear" w:pos="1930" w:leader="none"/>
        </w:tabs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5. Основной этап экспертно-аналитического мероприятия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p>
      <w:pPr>
        <w:ind w:left="900" w:firstLine="0"/>
        <w:jc w:val="both"/>
        <w:spacing w:before="240"/>
        <w:tabs>
          <w:tab w:val="left" w:pos="720" w:leader="none"/>
          <w:tab w:val="left" w:pos="900" w:leader="none"/>
          <w:tab w:val="left" w:pos="1080" w:leader="none"/>
          <w:tab w:val="left" w:pos="1260" w:leader="none"/>
          <w:tab w:val="num" w:pos="1418" w:leader="none"/>
          <w:tab w:val="clear" w:pos="1930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firstLine="851"/>
        <w:jc w:val="both"/>
        <w:tabs>
          <w:tab w:val="left" w:pos="-360" w:leader="none"/>
          <w:tab w:val="left" w:pos="900" w:leader="none"/>
          <w:tab w:val="left" w:pos="1260" w:leader="none"/>
          <w:tab w:val="left" w:pos="1440" w:leader="none"/>
          <w:tab w:val="left" w:pos="1620" w:leader="none"/>
        </w:tabs>
        <w:rPr>
          <w:rFonts w:ascii="Times New Roman" w:hAnsi="Times New Roman" w:cs="Times New Roman"/>
          <w:sz w:val="28"/>
          <w:szCs w:val="27"/>
          <w:highlight w:val="white"/>
        </w:rPr>
      </w:pPr>
      <w:r>
        <w:rPr>
          <w:rFonts w:ascii="Times New Roman" w:hAnsi="Times New Roman" w:cs="Times New Roman"/>
          <w:sz w:val="28"/>
          <w:szCs w:val="27"/>
          <w:highlight w:val="white"/>
        </w:rPr>
        <w:t xml:space="preserve">5.1. На основном этапе проведения экспертно-аналитического мероприятия осуществляются:</w:t>
      </w:r>
      <w:r>
        <w:rPr>
          <w:sz w:val="28"/>
          <w:highlight w:val="white"/>
        </w:rPr>
      </w:r>
      <w:r/>
    </w:p>
    <w:p>
      <w:pPr>
        <w:ind w:firstLine="851"/>
        <w:jc w:val="both"/>
        <w:tabs>
          <w:tab w:val="left" w:pos="-360" w:leader="none"/>
          <w:tab w:val="left" w:pos="900" w:leader="none"/>
          <w:tab w:val="left" w:pos="1260" w:leader="none"/>
          <w:tab w:val="left" w:pos="1440" w:leader="none"/>
          <w:tab w:val="left" w:pos="1620" w:leader="none"/>
        </w:tabs>
        <w:rPr>
          <w:rFonts w:ascii="Times New Roman" w:hAnsi="Times New Roman" w:cs="Times New Roman"/>
          <w:sz w:val="28"/>
          <w:szCs w:val="27"/>
          <w:highlight w:val="none"/>
        </w:rPr>
      </w:pPr>
      <w:r>
        <w:rPr>
          <w:rFonts w:ascii="Times New Roman" w:hAnsi="Times New Roman" w:cs="Times New Roman"/>
          <w:sz w:val="28"/>
          <w:szCs w:val="27"/>
          <w:highlight w:val="none"/>
        </w:rPr>
        <w:t xml:space="preserve">сбор и исследование данных и информации по предмету экспертно-аналитического мероприятия, полученных в ходе подготовительного этапа;</w:t>
      </w:r>
      <w:r>
        <w:rPr>
          <w:sz w:val="28"/>
        </w:rPr>
      </w:r>
      <w:r/>
    </w:p>
    <w:p>
      <w:pPr>
        <w:ind w:firstLine="851"/>
        <w:jc w:val="both"/>
        <w:tabs>
          <w:tab w:val="left" w:pos="-360" w:leader="none"/>
          <w:tab w:val="left" w:pos="900" w:leader="none"/>
          <w:tab w:val="left" w:pos="1260" w:leader="none"/>
          <w:tab w:val="left" w:pos="1440" w:leader="none"/>
          <w:tab w:val="left" w:pos="1620" w:leader="none"/>
        </w:tabs>
        <w:rPr>
          <w:rFonts w:ascii="Times New Roman" w:hAnsi="Times New Roman" w:cs="Times New Roman"/>
          <w:sz w:val="28"/>
          <w:szCs w:val="27"/>
          <w:highlight w:val="none"/>
        </w:rPr>
      </w:pPr>
      <w:r>
        <w:rPr>
          <w:rFonts w:ascii="Times New Roman" w:hAnsi="Times New Roman" w:cs="Times New Roman"/>
          <w:sz w:val="28"/>
          <w:szCs w:val="27"/>
          <w:highlight w:val="none"/>
        </w:rPr>
        <w:t xml:space="preserve">анализ и оценка состояния определенной сферы деятельности объекта (объектов) контроля в проверяемом периоде;</w:t>
      </w:r>
      <w:r>
        <w:rPr>
          <w:sz w:val="28"/>
        </w:rPr>
      </w:r>
      <w:r/>
    </w:p>
    <w:p>
      <w:pPr>
        <w:ind w:firstLine="851"/>
        <w:jc w:val="both"/>
        <w:tabs>
          <w:tab w:val="left" w:pos="-360" w:leader="none"/>
          <w:tab w:val="left" w:pos="900" w:leader="none"/>
          <w:tab w:val="left" w:pos="1260" w:leader="none"/>
          <w:tab w:val="left" w:pos="1440" w:leader="none"/>
          <w:tab w:val="left" w:pos="1620" w:leader="none"/>
        </w:tabs>
        <w:rPr>
          <w:rFonts w:ascii="Times New Roman" w:hAnsi="Times New Roman" w:cs="Times New Roman"/>
          <w:sz w:val="28"/>
          <w:szCs w:val="27"/>
          <w:highlight w:val="none"/>
        </w:rPr>
      </w:pPr>
      <w:r>
        <w:rPr>
          <w:rFonts w:ascii="Times New Roman" w:hAnsi="Times New Roman" w:cs="Times New Roman"/>
          <w:sz w:val="28"/>
          <w:szCs w:val="27"/>
          <w:highlight w:val="none"/>
        </w:rPr>
        <w:t xml:space="preserve">выявление фактов нарушения бюджетного законодательства и иных нормативных правовых актов, регулирующих бюджетные правоотношения, других недостатков правовых акт</w:t>
      </w:r>
      <w:r>
        <w:rPr>
          <w:rFonts w:ascii="Times New Roman" w:hAnsi="Times New Roman" w:cs="Times New Roman"/>
          <w:sz w:val="28"/>
          <w:szCs w:val="27"/>
          <w:highlight w:val="none"/>
        </w:rPr>
        <w:t xml:space="preserve">о</w:t>
      </w:r>
      <w:r>
        <w:rPr>
          <w:rFonts w:ascii="Times New Roman" w:hAnsi="Times New Roman" w:cs="Times New Roman"/>
          <w:sz w:val="28"/>
          <w:szCs w:val="27"/>
          <w:highlight w:val="none"/>
        </w:rPr>
        <w:t xml:space="preserve">в, регулирующих бюджетные правоотношения, других недостатков в работе объекта (объектов) контроля, формирование доказательств соответствия (несоответствия) параметров, характеристик, показателей исследуемого предмета установленным требованиям и нормативам;</w:t>
      </w:r>
      <w:r>
        <w:rPr>
          <w:sz w:val="28"/>
        </w:rPr>
      </w:r>
      <w:r/>
    </w:p>
    <w:p>
      <w:pPr>
        <w:ind w:firstLine="851"/>
        <w:jc w:val="both"/>
        <w:tabs>
          <w:tab w:val="left" w:pos="-360" w:leader="none"/>
          <w:tab w:val="left" w:pos="900" w:leader="none"/>
          <w:tab w:val="left" w:pos="1260" w:leader="none"/>
          <w:tab w:val="left" w:pos="1440" w:leader="none"/>
          <w:tab w:val="left" w:pos="1620" w:leader="none"/>
        </w:tabs>
        <w:rPr>
          <w:rFonts w:ascii="Times New Roman" w:hAnsi="Times New Roman" w:cs="Times New Roman"/>
          <w:sz w:val="28"/>
          <w:szCs w:val="27"/>
          <w:highlight w:val="none"/>
        </w:rPr>
      </w:pPr>
      <w:r>
        <w:rPr>
          <w:rFonts w:ascii="Times New Roman" w:hAnsi="Times New Roman" w:cs="Times New Roman"/>
          <w:sz w:val="28"/>
          <w:szCs w:val="27"/>
          <w:highlight w:val="none"/>
        </w:rPr>
        <w:t xml:space="preserve">проведение иных процедур, предусмотренных экспертно-аналитическим мероприятием.</w:t>
      </w:r>
      <w:r>
        <w:rPr>
          <w:sz w:val="28"/>
        </w:rPr>
      </w:r>
      <w:r/>
    </w:p>
    <w:p>
      <w:pPr>
        <w:ind w:firstLine="851"/>
        <w:jc w:val="both"/>
        <w:tabs>
          <w:tab w:val="left" w:pos="-360" w:leader="none"/>
          <w:tab w:val="left" w:pos="900" w:leader="none"/>
          <w:tab w:val="left" w:pos="1260" w:leader="none"/>
          <w:tab w:val="left" w:pos="1440" w:leader="none"/>
          <w:tab w:val="left" w:pos="1620" w:leader="none"/>
        </w:tabs>
        <w:rPr>
          <w:rFonts w:ascii="Times New Roman" w:hAnsi="Times New Roman" w:cs="Times New Roman" w:eastAsia="Times New Roman"/>
          <w:sz w:val="28"/>
          <w:szCs w:val="27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7"/>
          <w:highlight w:val="white"/>
        </w:rPr>
        <w:t xml:space="preserve">5.2. В ходе проведения экспертно-аналитического мероприятия  могут быть использованы: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851"/>
        <w:jc w:val="both"/>
        <w:tabs>
          <w:tab w:val="left" w:pos="-360" w:leader="none"/>
          <w:tab w:val="left" w:pos="900" w:leader="none"/>
          <w:tab w:val="left" w:pos="1260" w:leader="none"/>
          <w:tab w:val="left" w:pos="1440" w:leader="none"/>
          <w:tab w:val="left" w:pos="1620" w:leader="none"/>
        </w:tabs>
        <w:rPr>
          <w:rFonts w:ascii="Times New Roman" w:hAnsi="Times New Roman" w:cs="Times New Roman" w:eastAsia="Times New Roman"/>
          <w:sz w:val="28"/>
          <w:szCs w:val="27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7"/>
          <w:highlight w:val="none"/>
        </w:rPr>
        <w:t xml:space="preserve">а) приемы экономического анализа;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851"/>
        <w:jc w:val="both"/>
        <w:tabs>
          <w:tab w:val="left" w:pos="-360" w:leader="none"/>
          <w:tab w:val="left" w:pos="900" w:leader="none"/>
          <w:tab w:val="left" w:pos="1260" w:leader="none"/>
          <w:tab w:val="left" w:pos="1440" w:leader="none"/>
          <w:tab w:val="left" w:pos="1620" w:leader="none"/>
        </w:tabs>
        <w:rPr>
          <w:rFonts w:ascii="Times New Roman" w:hAnsi="Times New Roman" w:cs="Times New Roman" w:eastAsia="Times New Roman"/>
          <w:sz w:val="28"/>
          <w:szCs w:val="27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7"/>
          <w:highlight w:val="none"/>
        </w:rPr>
        <w:t xml:space="preserve">системный - предполагает рассмотрение объекта исследования как единого целого, а каждого его элемента во взаимодействии с другими элементами;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851"/>
        <w:jc w:val="both"/>
        <w:tabs>
          <w:tab w:val="left" w:pos="-360" w:leader="none"/>
          <w:tab w:val="left" w:pos="900" w:leader="none"/>
          <w:tab w:val="left" w:pos="1260" w:leader="none"/>
          <w:tab w:val="left" w:pos="1440" w:leader="none"/>
          <w:tab w:val="left" w:pos="1620" w:leader="none"/>
        </w:tabs>
        <w:rPr>
          <w:rFonts w:ascii="Times New Roman" w:hAnsi="Times New Roman" w:cs="Times New Roman" w:eastAsia="Times New Roman"/>
          <w:sz w:val="28"/>
          <w:szCs w:val="27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7"/>
          <w:highlight w:val="none"/>
        </w:rPr>
        <w:t xml:space="preserve">группировки - предполагает группировку показателей в виде групп, сформированных по качественно однородным признакам. Данные группы, </w:t>
      </w:r>
      <w:r>
        <w:rPr>
          <w:rFonts w:ascii="Times New Roman" w:hAnsi="Times New Roman" w:cs="Times New Roman" w:eastAsia="Times New Roman"/>
          <w:sz w:val="28"/>
          <w:szCs w:val="27"/>
          <w:highlight w:val="none"/>
        </w:rPr>
        <w:t xml:space="preserve">как правило, оформляются в виде таблиц. Метод группировки позволяет осуществлять аналитические расчеты, выявить тенденции развития отдельных факторов, установить взаимосвязи с другими факторами и условиями, влияющими на изменение анализируемых показателей;</w:t>
      </w:r>
      <w:r>
        <w:rPr>
          <w:rFonts w:ascii="Times New Roman" w:hAnsi="Times New Roman" w:cs="Times New Roman" w:eastAsia="Times New Roman"/>
          <w:sz w:val="28"/>
          <w:szCs w:val="27"/>
          <w:highlight w:val="yellow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902"/>
        <w:jc w:val="both"/>
        <w:tabs>
          <w:tab w:val="left" w:pos="-360" w:leader="none"/>
          <w:tab w:val="left" w:pos="900" w:leader="none"/>
          <w:tab w:val="left" w:pos="1260" w:leader="none"/>
          <w:tab w:val="left" w:pos="1440" w:leader="none"/>
          <w:tab w:val="left" w:pos="1620" w:leader="none"/>
        </w:tabs>
        <w:rPr>
          <w:rFonts w:ascii="Times New Roman" w:hAnsi="Times New Roman" w:cs="Times New Roman" w:eastAsia="Times New Roman"/>
          <w:sz w:val="28"/>
          <w:szCs w:val="27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7"/>
          <w:highlight w:val="yellow"/>
        </w:rPr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горизонтальный – предполагает сравнение анализируемых показателей с аналогичными параметрами предыдущих периодов. Применяется сравнение показателей по принципу «план»= «факт» и изучение причин их изменений;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902"/>
        <w:jc w:val="both"/>
        <w:tabs>
          <w:tab w:val="left" w:pos="-360" w:leader="none"/>
          <w:tab w:val="left" w:pos="900" w:leader="none"/>
          <w:tab w:val="left" w:pos="1260" w:leader="none"/>
          <w:tab w:val="left" w:pos="1440" w:leader="none"/>
          <w:tab w:val="left" w:pos="1620" w:leader="none"/>
        </w:tabs>
        <w:rPr>
          <w:rFonts w:ascii="Times New Roman" w:hAnsi="Times New Roman" w:cs="Times New Roman" w:eastAsia="Times New Roman"/>
          <w:sz w:val="28"/>
          <w:szCs w:val="27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вертикальный – осуществляется с целью определения удельного веса отдельных (структурных) показателей в общем итоговом показателе и последующего сравнения полученного результата с данными прошлого периода;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902"/>
        <w:jc w:val="both"/>
        <w:tabs>
          <w:tab w:val="left" w:pos="-360" w:leader="none"/>
          <w:tab w:val="left" w:pos="900" w:leader="none"/>
          <w:tab w:val="left" w:pos="1260" w:leader="none"/>
          <w:tab w:val="left" w:pos="1440" w:leader="none"/>
          <w:tab w:val="left" w:pos="1620" w:leader="none"/>
        </w:tabs>
        <w:rPr>
          <w:rFonts w:ascii="Times New Roman" w:hAnsi="Times New Roman" w:cs="Times New Roman" w:eastAsia="Times New Roman"/>
          <w:sz w:val="28"/>
          <w:szCs w:val="27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иные приемы анализа, выработанные практикой.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902"/>
        <w:jc w:val="both"/>
        <w:tabs>
          <w:tab w:val="left" w:pos="-360" w:leader="none"/>
          <w:tab w:val="left" w:pos="900" w:leader="none"/>
          <w:tab w:val="left" w:pos="1260" w:leader="none"/>
          <w:tab w:val="left" w:pos="1440" w:leader="none"/>
          <w:tab w:val="left" w:pos="1620" w:leader="none"/>
        </w:tabs>
        <w:rPr>
          <w:rFonts w:ascii="Times New Roman" w:hAnsi="Times New Roman" w:cs="Times New Roman" w:eastAsia="Times New Roman"/>
          <w:sz w:val="28"/>
          <w:szCs w:val="27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Б) приемы финансового контроля: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902"/>
        <w:jc w:val="both"/>
        <w:tabs>
          <w:tab w:val="left" w:pos="-360" w:leader="none"/>
          <w:tab w:val="left" w:pos="900" w:leader="none"/>
          <w:tab w:val="left" w:pos="1260" w:leader="none"/>
          <w:tab w:val="left" w:pos="1440" w:leader="none"/>
          <w:tab w:val="left" w:pos="1620" w:leader="none"/>
        </w:tabs>
        <w:rPr>
          <w:rFonts w:ascii="Times New Roman" w:hAnsi="Times New Roman" w:cs="Times New Roman" w:eastAsia="Times New Roman"/>
          <w:sz w:val="28"/>
          <w:szCs w:val="27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формальная и арифметическая проверка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902"/>
        <w:jc w:val="both"/>
        <w:tabs>
          <w:tab w:val="left" w:pos="-360" w:leader="none"/>
          <w:tab w:val="left" w:pos="900" w:leader="none"/>
          <w:tab w:val="left" w:pos="1260" w:leader="none"/>
          <w:tab w:val="left" w:pos="1440" w:leader="none"/>
          <w:tab w:val="left" w:pos="1620" w:leader="none"/>
        </w:tabs>
        <w:rPr>
          <w:rFonts w:ascii="Times New Roman" w:hAnsi="Times New Roman" w:cs="Times New Roman" w:eastAsia="Times New Roman"/>
          <w:sz w:val="28"/>
          <w:szCs w:val="27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встречная проверка документов и (или) записей;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902"/>
        <w:jc w:val="both"/>
        <w:tabs>
          <w:tab w:val="left" w:pos="-360" w:leader="none"/>
          <w:tab w:val="left" w:pos="900" w:leader="none"/>
          <w:tab w:val="left" w:pos="1260" w:leader="none"/>
          <w:tab w:val="left" w:pos="1440" w:leader="none"/>
          <w:tab w:val="left" w:pos="1620" w:leader="none"/>
        </w:tabs>
        <w:rPr>
          <w:rFonts w:ascii="Times New Roman" w:hAnsi="Times New Roman" w:cs="Times New Roman" w:eastAsia="Times New Roman"/>
          <w:sz w:val="28"/>
          <w:szCs w:val="27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юридическая, экономическая и финансовая экспертиза документов;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902"/>
        <w:jc w:val="both"/>
        <w:tabs>
          <w:tab w:val="left" w:pos="-360" w:leader="none"/>
          <w:tab w:val="left" w:pos="900" w:leader="none"/>
          <w:tab w:val="left" w:pos="1260" w:leader="none"/>
          <w:tab w:val="left" w:pos="1440" w:leader="none"/>
          <w:tab w:val="left" w:pos="1620" w:leader="none"/>
        </w:tabs>
        <w:rPr>
          <w:rFonts w:ascii="Times New Roman" w:hAnsi="Times New Roman" w:cs="Times New Roman" w:eastAsia="Times New Roman"/>
          <w:sz w:val="28"/>
          <w:szCs w:val="27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технико-экономические расчеты;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902"/>
        <w:jc w:val="both"/>
        <w:tabs>
          <w:tab w:val="left" w:pos="-360" w:leader="none"/>
          <w:tab w:val="left" w:pos="900" w:leader="none"/>
          <w:tab w:val="left" w:pos="1260" w:leader="none"/>
          <w:tab w:val="left" w:pos="1440" w:leader="none"/>
          <w:tab w:val="left" w:pos="1620" w:leader="none"/>
        </w:tabs>
        <w:rPr>
          <w:rFonts w:ascii="Times New Roman" w:hAnsi="Times New Roman" w:cs="Times New Roman" w:eastAsia="Times New Roman"/>
          <w:sz w:val="28"/>
          <w:szCs w:val="27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иные приемы контроля, выработанные практикой.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429"/>
        <w:jc w:val="both"/>
        <w:tabs>
          <w:tab w:val="left" w:pos="-360" w:leader="none"/>
          <w:tab w:val="left" w:pos="900" w:leader="none"/>
          <w:tab w:val="left" w:pos="1260" w:leader="none"/>
          <w:tab w:val="left" w:pos="1440" w:leader="none"/>
          <w:tab w:val="left" w:pos="1620" w:leader="none"/>
        </w:tabs>
        <w:rPr>
          <w:rFonts w:ascii="Times New Roman" w:hAnsi="Times New Roman" w:cs="Times New Roman"/>
          <w:sz w:val="28"/>
          <w:szCs w:val="27"/>
          <w:highlight w:val="white"/>
        </w:rPr>
      </w:pPr>
      <w:r>
        <w:rPr>
          <w:rFonts w:ascii="Times New Roman" w:hAnsi="Times New Roman" w:cs="Times New Roman"/>
          <w:sz w:val="28"/>
          <w:szCs w:val="27"/>
          <w:highlight w:val="white"/>
        </w:rPr>
        <w:t xml:space="preserve">       5.3. </w:t>
      </w:r>
      <w:r>
        <w:rPr>
          <w:rFonts w:ascii="Times New Roman" w:hAnsi="Times New Roman" w:cs="Times New Roman"/>
          <w:sz w:val="28"/>
          <w:szCs w:val="27"/>
          <w:highlight w:val="white"/>
        </w:rPr>
        <w:t xml:space="preserve">Сбор данных и информации осуществляется, как правило, посредством направления запросов Палаты о предоставлении информации либо в случае необходимости по месту расположения объектов мероприятия.</w:t>
      </w:r>
      <w:r>
        <w:rPr>
          <w:sz w:val="28"/>
          <w:highlight w:val="white"/>
        </w:rPr>
      </w:r>
      <w:r/>
    </w:p>
    <w:p>
      <w:pPr>
        <w:ind w:firstLine="429"/>
        <w:jc w:val="both"/>
        <w:tabs>
          <w:tab w:val="left" w:pos="-360" w:leader="none"/>
          <w:tab w:val="left" w:pos="900" w:leader="none"/>
          <w:tab w:val="left" w:pos="1260" w:leader="none"/>
          <w:tab w:val="left" w:pos="1440" w:leader="none"/>
          <w:tab w:val="left" w:pos="1620" w:leader="none"/>
        </w:tabs>
        <w:rPr>
          <w:rFonts w:ascii="Times New Roman" w:hAnsi="Times New Roman" w:cs="Times New Roman"/>
          <w:sz w:val="28"/>
          <w:szCs w:val="27"/>
          <w:highlight w:val="white"/>
        </w:rPr>
      </w:pPr>
      <w:r>
        <w:rPr>
          <w:rFonts w:ascii="Times New Roman" w:hAnsi="Times New Roman" w:cs="Times New Roman"/>
          <w:sz w:val="28"/>
          <w:szCs w:val="27"/>
          <w:highlight w:val="white"/>
        </w:rPr>
        <w:t xml:space="preserve">Процесс получения доказательств о состоянии объекта мероприятия, характеристики </w:t>
      </w:r>
      <w:r>
        <w:rPr>
          <w:rFonts w:ascii="Times New Roman" w:hAnsi="Times New Roman" w:cs="Times New Roman"/>
          <w:sz w:val="28"/>
          <w:szCs w:val="27"/>
          <w:highlight w:val="white"/>
        </w:rPr>
        <w:t xml:space="preserve">доказательств, а также требования к их формированию, оформлению и качеству приведены в стандарте внешнего муниципального финансового контроля Контрольно-счетной палаты (СВМФК КСП-3) «Общие правила проведения контрольного мероприятия».</w:t>
      </w:r>
      <w:r>
        <w:rPr>
          <w:sz w:val="28"/>
          <w:highlight w:val="white"/>
        </w:rPr>
      </w:r>
      <w:r/>
    </w:p>
    <w:p>
      <w:pPr>
        <w:ind w:firstLine="429"/>
        <w:jc w:val="both"/>
        <w:tabs>
          <w:tab w:val="left" w:pos="-360" w:leader="none"/>
          <w:tab w:val="left" w:pos="900" w:leader="none"/>
          <w:tab w:val="left" w:pos="1260" w:leader="none"/>
          <w:tab w:val="left" w:pos="1440" w:leader="none"/>
          <w:tab w:val="left" w:pos="1620" w:leader="none"/>
        </w:tabs>
        <w:rPr>
          <w:rFonts w:ascii="Times New Roman" w:hAnsi="Times New Roman" w:cs="Times New Roman"/>
          <w:sz w:val="28"/>
          <w:szCs w:val="27"/>
          <w:highlight w:val="white"/>
        </w:rPr>
      </w:pPr>
      <w:r>
        <w:rPr>
          <w:rFonts w:ascii="Times New Roman" w:hAnsi="Times New Roman" w:cs="Times New Roman"/>
          <w:sz w:val="28"/>
          <w:szCs w:val="27"/>
          <w:highlight w:val="white"/>
        </w:rPr>
      </w:r>
      <w:r>
        <w:rPr>
          <w:rFonts w:ascii="Times New Roman" w:hAnsi="Times New Roman" w:cs="Times New Roman"/>
          <w:sz w:val="28"/>
          <w:szCs w:val="27"/>
          <w:highlight w:val="white"/>
        </w:rPr>
        <w:t xml:space="preserve">При аналитической обработке имеющихс</w:t>
      </w:r>
      <w:r>
        <w:rPr>
          <w:rFonts w:ascii="Times New Roman" w:hAnsi="Times New Roman" w:cs="Times New Roman"/>
          <w:sz w:val="28"/>
          <w:szCs w:val="27"/>
          <w:highlight w:val="white"/>
        </w:rPr>
        <w:t xml:space="preserve">я документов и материалов необходимо исходить из действующих в рассматриваемом периоде нормативных правовых актов Российской Федерации, Краснодарского края и муниципальных правовых актов в части, относящейся к предмету экспертно-аналитического мероприятия.</w:t>
      </w:r>
      <w:r>
        <w:rPr>
          <w:sz w:val="28"/>
          <w:highlight w:val="white"/>
        </w:rPr>
      </w:r>
      <w:r/>
    </w:p>
    <w:p>
      <w:pPr>
        <w:ind w:firstLine="429"/>
        <w:jc w:val="both"/>
        <w:tabs>
          <w:tab w:val="left" w:pos="-360" w:leader="none"/>
          <w:tab w:val="left" w:pos="900" w:leader="none"/>
          <w:tab w:val="left" w:pos="1260" w:leader="none"/>
          <w:tab w:val="left" w:pos="1440" w:leader="none"/>
          <w:tab w:val="left" w:pos="1620" w:leader="none"/>
        </w:tabs>
        <w:rPr>
          <w:rFonts w:ascii="Times New Roman" w:hAnsi="Times New Roman" w:cs="Times New Roman" w:eastAsia="Times New Roman"/>
          <w:sz w:val="28"/>
          <w:szCs w:val="27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7"/>
          <w:highlight w:val="white"/>
        </w:rPr>
        <w:t xml:space="preserve">      5.4. Каждый участник экспертно-аналитического мероприятия готовит и передает руководителю мероприятия или ответственному исполнителю (руководителю группы</w:t>
      </w:r>
      <w:r>
        <w:rPr>
          <w:rFonts w:ascii="Times New Roman" w:hAnsi="Times New Roman" w:cs="Times New Roman" w:eastAsia="Times New Roman"/>
          <w:sz w:val="28"/>
          <w:szCs w:val="27"/>
          <w:highlight w:val="white"/>
        </w:rPr>
        <w:t xml:space="preserve">) качественные материалы по порученным ему вопросам для включения их в документ о результатах экспертно-аналитического мероприятия, в которых отражаются содержание проведенного исследования в соответствии с предметом мероприятия и по закрепленным вопросам.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firstLine="429"/>
        <w:jc w:val="both"/>
        <w:tabs>
          <w:tab w:val="left" w:pos="-360" w:leader="none"/>
          <w:tab w:val="left" w:pos="900" w:leader="none"/>
          <w:tab w:val="left" w:pos="1260" w:leader="none"/>
          <w:tab w:val="left" w:pos="1440" w:leader="none"/>
          <w:tab w:val="left" w:pos="1620" w:leader="none"/>
        </w:tabs>
        <w:rPr>
          <w:rFonts w:ascii="Times New Roman" w:hAnsi="Times New Roman" w:cs="Times New Roman" w:eastAsia="Times New Roman"/>
          <w:sz w:val="28"/>
          <w:szCs w:val="27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5.5. По результатам экспертно-аналитического мероприятия формируются выводы и предложения (рекомендации) Палаты.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429"/>
        <w:jc w:val="both"/>
        <w:tabs>
          <w:tab w:val="left" w:pos="-360" w:leader="none"/>
          <w:tab w:val="left" w:pos="900" w:leader="none"/>
          <w:tab w:val="left" w:pos="1260" w:leader="none"/>
          <w:tab w:val="left" w:pos="1440" w:leader="none"/>
          <w:tab w:val="left" w:pos="1620" w:leader="none"/>
        </w:tabs>
        <w:rPr>
          <w:rFonts w:ascii="Times New Roman" w:hAnsi="Times New Roman" w:cs="Times New Roman"/>
          <w:sz w:val="27"/>
          <w:szCs w:val="27"/>
          <w:highlight w:val="yellow"/>
        </w:rPr>
      </w:pPr>
      <w:r>
        <w:rPr>
          <w:highlight w:val="none"/>
        </w:rPr>
      </w:r>
      <w:r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  <w:r>
        <w:rPr>
          <w:highlight w:val="yellow"/>
        </w:rPr>
      </w:r>
      <w:r/>
    </w:p>
    <w:p>
      <w:pPr>
        <w:ind w:firstLine="431"/>
        <w:jc w:val="center"/>
        <w:tabs>
          <w:tab w:val="left" w:pos="-360" w:leader="none"/>
          <w:tab w:val="left" w:pos="900" w:leader="none"/>
          <w:tab w:val="left" w:pos="1260" w:leader="none"/>
          <w:tab w:val="left" w:pos="1440" w:leader="none"/>
          <w:tab w:val="left" w:pos="1620" w:leader="none"/>
        </w:tabs>
        <w:rPr>
          <w:rFonts w:ascii="Times New Roman" w:hAnsi="Times New Roman" w:cs="Times New Roman"/>
          <w:b/>
          <w:sz w:val="27"/>
          <w:szCs w:val="27"/>
          <w:highlight w:val="white"/>
        </w:rPr>
      </w:pPr>
      <w:r>
        <w:rPr>
          <w:rFonts w:ascii="Times New Roman" w:hAnsi="Times New Roman" w:cs="Times New Roman"/>
          <w:b/>
          <w:sz w:val="27"/>
          <w:szCs w:val="27"/>
          <w:highlight w:val="white"/>
        </w:rPr>
        <w:t xml:space="preserve">6. Заключительный этап экспертно-аналитического мероприятия</w:t>
      </w:r>
      <w:r>
        <w:rPr>
          <w:highlight w:val="white"/>
        </w:rPr>
      </w:r>
      <w:r/>
    </w:p>
    <w:p>
      <w:pPr>
        <w:ind w:firstLine="431"/>
        <w:jc w:val="center"/>
        <w:tabs>
          <w:tab w:val="left" w:pos="-360" w:leader="none"/>
          <w:tab w:val="left" w:pos="900" w:leader="none"/>
          <w:tab w:val="left" w:pos="1260" w:leader="none"/>
          <w:tab w:val="left" w:pos="1440" w:leader="none"/>
          <w:tab w:val="left" w:pos="1620" w:leader="none"/>
        </w:tabs>
        <w:rPr>
          <w:rFonts w:ascii="Times New Roman" w:hAnsi="Times New Roman" w:cs="Times New Roman"/>
          <w:b/>
          <w:sz w:val="27"/>
          <w:szCs w:val="27"/>
          <w:highlight w:val="yellow"/>
        </w:rPr>
      </w:pPr>
      <w:r>
        <w:rPr>
          <w:rFonts w:ascii="Times New Roman" w:hAnsi="Times New Roman" w:cs="Times New Roman"/>
          <w:b/>
          <w:sz w:val="27"/>
          <w:szCs w:val="27"/>
          <w:highlight w:val="none"/>
        </w:rPr>
      </w:r>
      <w:r>
        <w:rPr>
          <w:rFonts w:ascii="Times New Roman" w:hAnsi="Times New Roman" w:cs="Times New Roman"/>
          <w:b/>
          <w:sz w:val="27"/>
          <w:szCs w:val="27"/>
          <w:highlight w:val="none"/>
        </w:rPr>
      </w:r>
      <w:r/>
    </w:p>
    <w:p>
      <w:pPr>
        <w:ind w:firstLine="44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6.1. На заключительном этапе экспертно-аналитического мероприятия  составляются: </w:t>
      </w:r>
      <w:r>
        <w:rPr>
          <w:highlight w:val="white"/>
        </w:rPr>
      </w:r>
      <w:r/>
    </w:p>
    <w:p>
      <w:pPr>
        <w:ind w:firstLine="44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- по итогам рассмотрения вопросов внешнего муниципального финансового контроля,  установленных для Контрольно-счётной палаты  федеральными и краевыми законами, муниципальными правовыми актами  – заключение;</w:t>
      </w:r>
      <w:r>
        <w:rPr>
          <w:highlight w:val="white"/>
        </w:rPr>
      </w:r>
      <w:r/>
    </w:p>
    <w:p>
      <w:pPr>
        <w:ind w:firstLine="44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- по другим вопросам – экспертное мнение.</w:t>
      </w:r>
      <w:r>
        <w:rPr>
          <w:highlight w:val="white"/>
        </w:rPr>
      </w:r>
      <w:r>
        <w:rPr>
          <w:highlight w:val="white"/>
        </w:rPr>
      </w:r>
    </w:p>
    <w:p>
      <w:pPr>
        <w:ind w:firstLine="445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6.2. Заключение о результатах экспертно-аналитического мероприятия должно содержать:</w:t>
      </w:r>
      <w:r>
        <w:rPr>
          <w:highlight w:val="white"/>
        </w:rPr>
      </w:r>
      <w:r>
        <w:rPr>
          <w:highlight w:val="white"/>
        </w:rPr>
      </w:r>
    </w:p>
    <w:p>
      <w:pPr>
        <w:pStyle w:val="988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гриф и дату утверждения;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</w:p>
    <w:p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-  общие положения- исходные данные об экспертно-аналитическом мероприятии (основание, форму и метод проведения, предмет, цель (цели), задачи, объект (объекты) мероприятия, исследуемый период, сроки проведения);</w:t>
      </w:r>
      <w:r>
        <w:rPr>
          <w:highlight w:val="white"/>
        </w:rPr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краткую характеристику сферы предмета и деятельности объекта мероприятия (при необходимости);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результаты экспертно-аналитического мероприятия – описание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проведенного обследования (мониторинга, анализа и экспертизы) в соответствии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 поставленными целями, задачам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 и предметом мероприятия, даются конкретные ответы на вопросы мероприятия, указываются выявленные проблемы, причины их возникновения и возможные последствия для бюджетной системы муниципального образования Староминский район и муниципальной собственности;</w:t>
      </w:r>
      <w:r>
        <w:rPr>
          <w:highlight w:val="white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выводы – обобщенные итоговые оценки вопросов и проблем, установленные экспертно-аналитическим мероприятием, предлагаемые меры по их устранению;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предложения и рекомендации, основанные на выводах и направленные на решение исследованных проблем и вопросов (при наличии).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При необходимости заключение может содержать приложения.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Образец оформления заключения приведен в приложении №3 к настоящему Стандарту.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6.3.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При подготовке заключения о результатах  экспертно-аналитического мероприятия следует руководствоваться следующими требованиями:</w:t>
      </w:r>
      <w:r>
        <w:rPr>
          <w:highlight w:val="white"/>
        </w:rPr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  <w:tab w:val="left" w:pos="144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 содержание заключения Контрольно-счётной палаты должно соответствовать целям и задачам экспертно-аналитического мероприятия;</w:t>
      </w:r>
      <w:r>
        <w:rPr>
          <w:highlight w:val="white"/>
        </w:rPr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  <w:tab w:val="left" w:pos="144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 сведения о результатах экспертно-аналитического мероприятия должны излагаться последовательно в соответствии с установленной целью проведения мероприятия с выделением наиболее важных проблем и вопросов;</w:t>
      </w:r>
      <w:r>
        <w:rPr>
          <w:highlight w:val="white"/>
        </w:rPr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  <w:tab w:val="left" w:pos="144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-при описании каждого нарушения, выявленного в ходе проведения мероприятия, должны быть указанны конкретные статьи законодательных и нормативных правовых актов, нормы (положения) которых были нарушены, и в чем выразилось нарушение;</w:t>
      </w:r>
      <w:r>
        <w:rPr>
          <w:highlight w:val="white"/>
        </w:rPr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260" w:leader="none"/>
          <w:tab w:val="left" w:pos="144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заключение должно содержать только те сведения, заключения и выводы, которые подтверждаются материалами рабочей документации мероприятия и при наличии ссылок на них;</w:t>
      </w:r>
      <w:r>
        <w:rPr>
          <w:highlight w:val="white"/>
        </w:rPr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44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 текст заключения должен быть написан лаконично, легко читаться и быть понятным неограниченному кругу лиц, используемые специальные термины и сокращения должны быть объяснены (расшифрованы);</w:t>
      </w:r>
      <w:r>
        <w:rPr>
          <w:highlight w:val="white"/>
        </w:rPr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44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 сведения о результатах экспертно-аналитического мероприятия излагаются в логической или хронологической последовательности;</w:t>
      </w:r>
      <w:r>
        <w:rPr>
          <w:highlight w:val="white"/>
        </w:rPr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44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-выводы, предложения (рекомендации) должны быть аргументированными и логически следовать из указанных в заключении нарушений (недостатков),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  <w:r>
        <w:rPr>
          <w:highlight w:val="white"/>
        </w:rPr>
      </w:r>
      <w:r/>
    </w:p>
    <w:p>
      <w:pPr>
        <w:ind w:firstLine="900"/>
        <w:jc w:val="both"/>
        <w:tabs>
          <w:tab w:val="left" w:pos="720" w:leader="none"/>
          <w:tab w:val="left" w:pos="900" w:leader="none"/>
          <w:tab w:val="left" w:pos="1080" w:leader="none"/>
          <w:tab w:val="left" w:pos="144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заключении необходимо избегать ненужных повторений и лишних подробностей,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которые отвлекают внимание читателя от наиболее важных положений  заключения;</w:t>
      </w:r>
      <w:r>
        <w:rPr>
          <w:highlight w:val="white"/>
        </w:rPr>
      </w:r>
      <w:r/>
    </w:p>
    <w:p>
      <w:pPr>
        <w:ind w:firstLine="902"/>
        <w:jc w:val="both"/>
        <w:tabs>
          <w:tab w:val="left" w:pos="720" w:leader="none"/>
          <w:tab w:val="left" w:pos="900" w:leader="none"/>
          <w:tab w:val="left" w:pos="1080" w:leader="none"/>
          <w:tab w:val="left" w:pos="144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 заключение не должно с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одержать политических оценок решений, принимаем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ых органами муниципальной власти муниципального образования Староминский район, иными муниципальными органами муниципального образования Староминский район или органами местного самоуправления, а также уголовно-правовую квалификацию деяний проверяемых лиц;</w:t>
      </w:r>
      <w:r>
        <w:rPr>
          <w:highlight w:val="white"/>
        </w:rPr>
      </w:r>
      <w:r/>
    </w:p>
    <w:p>
      <w:pPr>
        <w:ind w:firstLine="902"/>
        <w:jc w:val="both"/>
        <w:tabs>
          <w:tab w:val="left" w:pos="720" w:leader="none"/>
          <w:tab w:val="left" w:pos="900" w:leader="none"/>
          <w:tab w:val="left" w:pos="1080" w:leader="none"/>
          <w:tab w:val="left" w:pos="1440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мероприятия, должны приводиться в отдельных приложениях.</w:t>
      </w:r>
      <w:r/>
    </w:p>
    <w:p>
      <w:pPr>
        <w:ind w:firstLine="902"/>
        <w:jc w:val="both"/>
        <w:tabs>
          <w:tab w:val="left" w:pos="720" w:leader="none"/>
          <w:tab w:val="left" w:pos="900" w:leader="none"/>
          <w:tab w:val="left" w:pos="1080" w:leader="none"/>
          <w:tab w:val="left" w:pos="1440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Включение в заключение различного рода предположений и сведений, не подтвержденных документально, не допускается.</w:t>
      </w:r>
      <w:r/>
    </w:p>
    <w:p>
      <w:pPr>
        <w:ind w:firstLine="902"/>
        <w:jc w:val="both"/>
        <w:tabs>
          <w:tab w:val="left" w:pos="720" w:leader="none"/>
          <w:tab w:val="left" w:pos="900" w:leader="none"/>
          <w:tab w:val="left" w:pos="1080" w:leader="none"/>
          <w:tab w:val="left" w:pos="1440" w:leader="none"/>
          <w:tab w:val="left" w:pos="1620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6.4. Заключение и рабочая документация, содержащие сведения, составляющие государственную тайну, оформляются и хранятся в соответствии требованиями законодательства Российской Федерации о государственной тайне.</w:t>
      </w:r>
      <w:r/>
    </w:p>
    <w:p>
      <w:pPr>
        <w:ind w:firstLine="902"/>
        <w:jc w:val="both"/>
        <w:tabs>
          <w:tab w:val="left" w:pos="720" w:leader="none"/>
          <w:tab w:val="left" w:pos="900" w:leader="none"/>
          <w:tab w:val="left" w:pos="1080" w:leader="none"/>
          <w:tab w:val="left" w:pos="1440" w:leader="none"/>
          <w:tab w:val="left" w:pos="1620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6.5. Заключение подлежит утверждению.</w:t>
      </w:r>
      <w:r/>
    </w:p>
    <w:p>
      <w:pPr>
        <w:ind w:firstLine="902"/>
        <w:jc w:val="both"/>
        <w:tabs>
          <w:tab w:val="left" w:pos="720" w:leader="none"/>
          <w:tab w:val="left" w:pos="900" w:leader="none"/>
          <w:tab w:val="left" w:pos="1080" w:leader="none"/>
          <w:tab w:val="left" w:pos="1440" w:leader="none"/>
          <w:tab w:val="left" w:pos="162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 случае необходимости срок правовой экспертизы может быть сокращен или увеличен по решению председателя Палаты или его заместителя.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902"/>
        <w:jc w:val="both"/>
        <w:tabs>
          <w:tab w:val="left" w:pos="720" w:leader="none"/>
          <w:tab w:val="left" w:pos="900" w:leader="none"/>
          <w:tab w:val="left" w:pos="1080" w:leader="none"/>
          <w:tab w:val="left" w:pos="1440" w:leader="none"/>
          <w:tab w:val="left" w:pos="1620" w:leader="none"/>
        </w:tabs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Проект заключения передается на утверждение председателю Палаты или его заместителю.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902"/>
        <w:jc w:val="both"/>
        <w:tabs>
          <w:tab w:val="left" w:pos="720" w:leader="none"/>
          <w:tab w:val="left" w:pos="900" w:leader="none"/>
          <w:tab w:val="left" w:pos="1080" w:leader="none"/>
          <w:tab w:val="left" w:pos="1440" w:leader="none"/>
          <w:tab w:val="left" w:pos="1620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6.6. После завершения экспертно-аналитического мероприятия руководитель мероприятия обе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спечивает подготовку информации о е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го результатах, которую направляет в органы муниципальной власти муниципального образования Староминский район, органы прокуратуры и иные правоохранительные органы в порядке и в соответствии с требованиями, установленными стандартом внешнего муниципального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финансового контроля Контрольно-счетной палаты муниципального образования Староминский район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(СВМФК КСП-8) «Подготовка информационных сообщений о контрольных и экспертно-аналитических мероприятиях Контрольно-счетной палаты муниципального образования Староминский район» (далее – СВМФК КСП-8).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highlight w:val="white"/>
        </w:rPr>
      </w:r>
    </w:p>
    <w:p>
      <w:pPr>
        <w:ind w:firstLine="902"/>
        <w:jc w:val="both"/>
        <w:tabs>
          <w:tab w:val="left" w:pos="720" w:leader="none"/>
          <w:tab w:val="left" w:pos="900" w:leader="none"/>
          <w:tab w:val="left" w:pos="1080" w:leader="none"/>
          <w:tab w:val="left" w:pos="1440" w:leader="none"/>
          <w:tab w:val="left" w:pos="1620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</w:p>
    <w:p>
      <w:pPr>
        <w:ind w:firstLine="902"/>
        <w:jc w:val="both"/>
        <w:tabs>
          <w:tab w:val="left" w:pos="720" w:leader="none"/>
          <w:tab w:val="left" w:pos="900" w:leader="none"/>
          <w:tab w:val="left" w:pos="1080" w:leader="none"/>
          <w:tab w:val="left" w:pos="1440" w:leader="none"/>
          <w:tab w:val="left" w:pos="1620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highlight w:val="yellow"/>
        </w:rPr>
      </w:r>
      <w:r/>
    </w:p>
    <w:p>
      <w:pPr>
        <w:ind w:firstLine="900"/>
        <w:jc w:val="center"/>
        <w:spacing w:before="240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7. Реализация результатов экспертно-аналитического мероприятия</w:t>
      </w:r>
      <w:r>
        <w:rPr>
          <w:highlight w:val="white"/>
        </w:rPr>
      </w:r>
      <w:r/>
    </w:p>
    <w:p>
      <w:pPr>
        <w:ind w:firstLine="902"/>
        <w:jc w:val="both"/>
        <w:tabs>
          <w:tab w:val="left" w:pos="720" w:leader="none"/>
          <w:tab w:val="left" w:pos="900" w:leader="none"/>
          <w:tab w:val="left" w:pos="1080" w:leader="none"/>
          <w:tab w:val="left" w:pos="1440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7.1. Итоги экспертно-аналитического мероприятия могут быть использованы:</w:t>
      </w:r>
      <w:r/>
    </w:p>
    <w:p>
      <w:pPr>
        <w:ind w:firstLine="902"/>
        <w:jc w:val="both"/>
        <w:tabs>
          <w:tab w:val="left" w:pos="720" w:leader="none"/>
          <w:tab w:val="left" w:pos="900" w:leader="none"/>
          <w:tab w:val="left" w:pos="1080" w:leader="none"/>
          <w:tab w:val="left" w:pos="1440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при планировании контрольных мероприятий;</w:t>
      </w:r>
      <w:r/>
    </w:p>
    <w:p>
      <w:pPr>
        <w:ind w:firstLine="902"/>
        <w:jc w:val="both"/>
        <w:tabs>
          <w:tab w:val="left" w:pos="720" w:leader="none"/>
          <w:tab w:val="left" w:pos="900" w:leader="none"/>
          <w:tab w:val="left" w:pos="1080" w:leader="none"/>
          <w:tab w:val="left" w:pos="1440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для информирования Совета МО Староминский район, администрации и правоохранительных органов Староминского района;</w:t>
      </w:r>
      <w:r/>
    </w:p>
    <w:p>
      <w:pPr>
        <w:ind w:firstLine="902"/>
        <w:jc w:val="both"/>
        <w:tabs>
          <w:tab w:val="left" w:pos="720" w:leader="none"/>
          <w:tab w:val="left" w:pos="900" w:leader="none"/>
          <w:tab w:val="left" w:pos="1080" w:leader="none"/>
          <w:tab w:val="left" w:pos="1440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для информирования вышестоящих органов объектов контроля, а также руководителя объекта экспертно-аналитического мероприятия;</w:t>
      </w:r>
      <w:r/>
    </w:p>
    <w:p>
      <w:pPr>
        <w:ind w:firstLine="902"/>
        <w:jc w:val="both"/>
        <w:tabs>
          <w:tab w:val="left" w:pos="720" w:leader="none"/>
          <w:tab w:val="left" w:pos="900" w:leader="none"/>
          <w:tab w:val="left" w:pos="1080" w:leader="none"/>
          <w:tab w:val="left" w:pos="1440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для принятия мер, предусмотренных законодательством.</w:t>
      </w:r>
      <w:r/>
    </w:p>
    <w:p>
      <w:pPr>
        <w:ind w:firstLine="902"/>
        <w:jc w:val="both"/>
        <w:tabs>
          <w:tab w:val="left" w:pos="720" w:leader="none"/>
          <w:tab w:val="left" w:pos="900" w:leader="none"/>
          <w:tab w:val="left" w:pos="1080" w:leader="none"/>
          <w:tab w:val="left" w:pos="1440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7.2. Анализ использ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ования объектами экспертно-аналитического мероприятия выводов и предложений, отраженных в заключении, а также принятых мер по результатам рассмотрения информационных писем осуществляется в порядке и в соответствии с требованиями, установленными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СВМФК КСП-8.</w:t>
      </w:r>
      <w:r>
        <w:rPr>
          <w:highlight w:val="white"/>
        </w:rPr>
      </w:r>
      <w:r>
        <w:rPr>
          <w:highlight w:val="white"/>
        </w:rPr>
      </w:r>
    </w:p>
    <w:p>
      <w:pPr>
        <w:ind w:firstLine="902"/>
        <w:jc w:val="both"/>
        <w:tabs>
          <w:tab w:val="left" w:pos="720" w:leader="none"/>
          <w:tab w:val="left" w:pos="900" w:leader="none"/>
          <w:tab w:val="left" w:pos="1080" w:leader="none"/>
          <w:tab w:val="left" w:pos="1440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</w:p>
    <w:p>
      <w:pPr>
        <w:ind w:firstLine="902"/>
        <w:jc w:val="both"/>
        <w:tabs>
          <w:tab w:val="left" w:pos="720" w:leader="none"/>
          <w:tab w:val="left" w:pos="900" w:leader="none"/>
          <w:tab w:val="left" w:pos="1080" w:leader="none"/>
          <w:tab w:val="left" w:pos="1440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firstLine="902"/>
        <w:jc w:val="both"/>
        <w:tabs>
          <w:tab w:val="left" w:pos="720" w:leader="none"/>
          <w:tab w:val="left" w:pos="900" w:leader="none"/>
          <w:tab w:val="left" w:pos="1080" w:leader="none"/>
          <w:tab w:val="left" w:pos="1440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highlight w:val="yellow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8. Особенности проведения экспертно-аналитических мероприятий, связанных с проведением экспертизы проектов нормативных правовых актов муниципального образования Староминский район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rPr>
          <w:sz w:val="20"/>
          <w:szCs w:val="20"/>
          <w:highlight w:val="yellow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yellow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8.1. Экспертно-аналитическое мероприятие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по экспертизе проектов нормативных правовых актов муниципального образования Староминс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кий район (далее – экспертиза) за исключением экспертизы проектов решений Совета муниципального образования Староминский район о проекте бюджета муниципального образования Староминский район и об утверждении годовых отчетов об их исполнении, а также нормат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ивных правовых актов муниципального образования Староминский район об утверждении проектов муниципальных программ, осуществляется на основании пункта 7 части 2 статьи 9 Федерального закона от 07.02.2011 №6-ФЗ.</w:t>
      </w:r>
      <w:r>
        <w:rPr>
          <w:rFonts w:ascii="Times New Roman" w:hAnsi="Times New Roman" w:cs="Times New Roman" w:eastAsia="Times New Roman"/>
          <w:sz w:val="28"/>
          <w:highlight w:val="yellow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8.2. Объектами экспертизы являются проекты решений и иных нормативных правовых актов Совета муниципального образования Староминский район и главы муниципального образования Староминский район (далее – проект НПА, проект).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Целью проведения экспертизы проектов НПА является обеспечение соответствия нормативных правовых актов муниципального образования Староминский район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требованиям бюджетного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законодательства, законности расходных обязательств муниципального образования и достоверности оценки их объема, а также формирование и доведение до субъектов правотворческой инициативы мнения специалистов Палаты о влиянии НПА на бюджетные правоотношения.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Задачами экспертизы проекта НПА могут являться: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оценка положений проектов НПА на предмет их соответствия нормативным правовым актам, регулирующим бюджетные правоотношения, а также полномочиям на принятие соответствующих расходных обязательств;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оценка соответствия НПА основным направлениям государственной политики, установленным законами и иными нормативными правовыми актами Российской Федерации, Краснодарского края, муниципального образования в соответствующей сфере деятельности;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выявление или подтверждение отсутствия нарушений и недостатков в проектах НПА;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выявление или подтверждение отсутствия нарушений и недостатков в проектах НПА, в том числе рисков принятия решений по формированию и использованию средств муниципального (далее – местного) бюджета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, создающих условия для последующего их неправомерного и (или) неэффективного использования, невыполнения (неполного выполнения) задач и функций, возложенных на органы местного самоуправления муниципального образования Староминский район;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определение обоснованности установления (принятия, изменения, отмены) проектом НПА расходного обязательства, перераспределения средств бюджета, установления источника финансирования;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определение обоснованности показателей, указанных в проектах НПА в части, касающейся расходных обязательств муниципального образования Староминский район;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определение обоснованности заявленных финансовых последствий принятия проекта НПА и соответствия сумм расходов, предоставленным расчетам;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подготовка предложений по устранению имеющихся замечаний, совершенствованию механизма правового регулирования;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иные цели, поставленные в рамках реализации задач, функций и полномочий Палаты.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При проведении экспертиз проектов нормативных правовых актов специалисты Палаты в рамках своей компетенции могут оценивать наличие в них коррупциогенных факторов.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8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.3. Экспертизы  проектов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решений и иных нормативных правовых актов муниципального образования Староминский район и проектов о внесении изменений в действующие нормативные правовые акты включаются в План работы Палаты общими пунктами (без перечисления отдельных решений и иных НПА).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План работы Палаты составляется и корректируется с учетом необходимости проведения экспертиз проектов НПА.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Объем экспертизы проекта нормативного правового акта (пе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речень обязательных к рассмотрению вопросов и глубина их проработки) определяется руководителем экспертизы исходя из целей экспертизы и условий ее проведения (срока подготовки заключения, а также полноты представленных материалов и качества их оформления).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При проведении экспертизы проекта НПА учитывается опыт контроля фо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рмирования и использования средств местного бюджета в соответствующей сфере деятельности, результаты ранее проведенных контрольных и экспертно-аналитических мероприятий, а также проводится изучение состояния правового регулирования в соответствующей сфере.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 целях изучения состояния правового регулирования должны быть проанализированы законы и иные нормативные правовые 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акты Российской  Федерации, законы и иные нормативные правовые акты Краснодарского края, решения Конституционного Суда Российской федерации и высших судебных органов Российской Федерации, затрагивающие соответствующие правоотношения.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При анализе конкретных норм проекта нормативного правового акта должны быть проанализированы смысл и содержание нормы, а также возможные последствия ее применения.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Экспертиза проекта нормативного правового акта не предполагает оценку общего социального, экономического эфф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е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кта от его реализации, определение масштаба и динамики негативных и позитивных социальных воздействий при принятии или непринятии нормативного правового акта. В пределах своей компетенции сотрудники Палаты вправе выражать свое мнение по указанным аспектам.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8.4. Поступившие проекты НПА рассматриваются председателем Палаты либо его заместителем после регистрации в Палате.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По итогам рассмотрения НПА председатель Палаты либо его заме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ститель, поручает проведение экспертизы НПА группе специалистов Палаты.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8.5. Экспертиза проекта НПА проводится в срок, не превышающий пятн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адцати рабочих дней со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дня поступления проекта НПА в Палату. Экспертиза проекта НПА о внесении изменений в муниципальную программу муниципального образования Староминский район проводится в срок, не превышающий десяти рабочих дней со дня поступления проекта такого НПА в Палату.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Дата регистрации в Контрольно-счетной палате поступившего проекта НПА является датой начала проведения экспертно-аналитического мероприятия (экспертизы).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Датой окончания экспертизы проекта нормативного правового акта является дата утверждения заключения председателем палаты или его заместителем.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Учет числа экспертно-аналитических мероприятий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, связанных с проведением экспертизы нормативных правовых актов муниципального образования Староминского района, осуществляется по соответствующему пункту плана работы палаты на текущий год нарастающим итогом по мере поступления проектов НПА.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8.6. Порядок проведения экспертиз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ы проекта НПА по подготовке заключения Палаты, а также его утверждение осуществляется в порядке, предусмотренном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в разделах 3, 5 и 6 настоящего Стандарта.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При этом подготовительный этап, предусмотренный в разделе 4 настоящего Стандарта, не пр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оводится. Экспертиза проекта НПА проводится по упрощенной процедуре, то есть без подготовки Программы проведения экспертизы и рабочего плана-графика.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Основными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источниками информации для проведения экспертизы являются документы и материалы, полученные или сформированные Палатой ранее, либо имеющиеся в открытых источниках. При проведении экспертизы работники Палаты могут направлять запросы о предоставлении информа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ции, документов и материалов, необходимых для проведения экспертизы, осуществлять оперативное взаимодействие с работниками органов и организаций, разработавших проект НПА, либо на деятельность которых распространяется сфера правового регулирования проекта.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8.7. На подготовительном этапе участниками экспертизы проводится ознакомление с проектом НПА, приложенными к нему документами (расчетами, обоснованиями) и его изучение на предмет необходимости (возможности) проведения экспертизы.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 случае, если на предоставленный проект НПА отсутствуют основания для проведения экспертизы, поскольку он регламентирует вопр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осы, не нуждающиеся в экспертизе (отсутствие финансово-экономической составляющей) либо отсутствие документов и материалов (расчетов, обоснований), в том числе наличие ненадлежаще оформленных документов и материалов (расчетов, обоснований), исключает возмо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жность проведения экспертизы, руководитель экспертизы путем направления запроса предлагает разработчику программы НПА предоставить необходимые документы и материалы (расчеты, обоснования) в срок не превышающий 2 рабочих дней с момента направления запроса.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 случае не предоставления в назначенный срок документов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и материалов (расчетов, обоснований) руководитель экспертизы уведомляет о данном факте председателя Палаты или его заместителя и готовит заключение о невозможности проведения экспертизы в связи с отсутствием документов и материалов (расчетов, обоснований).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8.8. При наличии всех необходимых для проведения экспертизы документов (расчетов, обоснований), участники экспертизы переходят к основному этапу экспертизы.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На основном этапе экспертизы НПА проводится исходя из целей и перечня обязательных к рассмотрению вопросов, определенных руководителем экспертизы, а также условий ее проведения.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По итогам проведенных мероприятий формируются выводы о наличии либо отсутствии замечаний к проекту НПА.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8.9. Заключительный этап проведения экспертизы состоит из оформления заключения на проект НПА его утверждения.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8.10. Заключение состоит из вводной, описательной, мотивировочной и заключительной частей, а также должно содержать гриф и дату его утверждения.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8.10.1 В вводной части заключения указываются исходные данные об экспертно-ана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литическом мероприятии (основание проведения экспертизы, наименование учреждения его направившего, наименование проекта НПА, его разработчик, сроки проведения экспертизы, цель (цели) и задачи), а также, при необходимости, предмет регулирования проекта НПА.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8.10.2. В описательной части могут указываться: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описание принимаемых норм (обязательств), изменение, дополнение, отмену действующих норм (обязательств);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пояснения разработчика о необходимости принятия НПА;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суммы средств необходимые для финансирования, суммы средств, подлежащие перераспределению;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источники финансирования;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предполагаемые последствия принятия НПА.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8.10.3. В мотивированной части могут указываться: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обстоятельства установленные в процессе подготовки экспертизы (соответствие НПА предусмотренным законодательством полномочиям на принятие соответствующих нормативных правовых актов и расходных обязательств, доку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менты подтверждающие необходимость и возможность принятия обязательства, соответствие сумм расходов предоставленным сметам и расчетам, о достижимости (недостижимости) заявленных целей, обоснованность заявленных финансовых последствий принятия проекта НПА);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описание выявленных недостатков и нарушений;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выводы о соответствии проекта НПА требованиям бюджетного законодательства, в том числе соответствия проекта действующим нормативным правовым актам равной юридической силы, оставляемым без изменения;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прочие суждения и оценки по результатам экспертизы.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8.10.4. В резолютивной части излагается: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вывод об отсутствии (наличии) замечаний к проекту НПА либо делается вывод о невозможности проведения экспертизы в случае, предусмотренном пунктом 8.7 настоящего раздела;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Предложения разработчику НПА об устранении недостатков (замечаний), изложенных в заключении.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8.11. При подготовке заключения о результатах экспертизы следует руководствоваться требованиями, изложенными в пункте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6.3 настоящего Стандарта. Кроме того: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highlight w:val="white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все суждения и оценки должны быть обоснованы ссылками на действующее законодательство и положения проекта нормативного правового акта;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в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заключении на проект нормативного пра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вового акта не даются рекомендации по принятию (утверждению) или отклонению представительным органом муниципального Образования Староминский район или главой муниципального образования Староминский район представленного проекта нормативного правового акта.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8.12. Заключение оформляется по форме аналогичной приложению №3 к настоящему Стандарту и направляется в установленно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м порядке в представительный 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орган муниципального образования Староминский район, главе муниципального образования Староминский район, орган представивший проект нормативного правового акта на экспертизу, иным должностным лицам, определяемым председателем Палаты либо его заместителем.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0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</w:t>
      </w:r>
      <w:r>
        <w:rPr>
          <w:rFonts w:ascii="Times New Roman" w:hAnsi="Times New Roman" w:cs="Times New Roman" w:eastAsia="Times New Roman"/>
          <w:sz w:val="28"/>
        </w:rPr>
      </w:r>
      <w:r/>
      <w:r>
        <w:rPr>
          <w:rFonts w:ascii="Times New Roman" w:hAnsi="Times New Roman" w:cs="Times New Roman" w:eastAsia="Times New Roman"/>
          <w:bCs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sz w:val="28"/>
        </w:rPr>
      </w:r>
      <w:r/>
      <w:r>
        <w:rPr>
          <w:rFonts w:ascii="Times New Roman" w:hAnsi="Times New Roman" w:cs="Times New Roman"/>
          <w:bCs/>
          <w:sz w:val="28"/>
          <w:szCs w:val="28"/>
          <w:highlight w:val="yellow"/>
        </w:rPr>
      </w:r>
      <w:r>
        <w:rPr>
          <w:rFonts w:ascii="Times New Roman" w:hAnsi="Times New Roman" w:cs="Times New Roman"/>
          <w:bCs/>
          <w:sz w:val="28"/>
          <w:szCs w:val="28"/>
          <w:highlight w:val="yellow"/>
        </w:rPr>
      </w:r>
      <w:r/>
      <w:r>
        <w:rPr>
          <w:rFonts w:ascii="Times New Roman" w:hAnsi="Times New Roman" w:cs="Times New Roman"/>
          <w:bCs/>
          <w:sz w:val="28"/>
          <w:szCs w:val="28"/>
          <w:highlight w:val="yellow"/>
        </w:rPr>
      </w:r>
      <w:r>
        <w:rPr>
          <w:rFonts w:ascii="Times New Roman" w:hAnsi="Times New Roman" w:cs="Times New Roman"/>
          <w:bCs/>
          <w:sz w:val="28"/>
          <w:szCs w:val="28"/>
          <w:highlight w:val="yellow"/>
        </w:rPr>
      </w:r>
      <w:r/>
      <w:r>
        <w:rPr>
          <w:rFonts w:ascii="Times New Roman" w:hAnsi="Times New Roman" w:cs="Times New Roman"/>
          <w:bCs/>
          <w:sz w:val="28"/>
          <w:szCs w:val="28"/>
          <w:highlight w:val="yellow"/>
        </w:rPr>
      </w:r>
      <w:r>
        <w:rPr>
          <w:rFonts w:ascii="Times New Roman" w:hAnsi="Times New Roman" w:cs="Times New Roman"/>
          <w:bCs/>
          <w:sz w:val="28"/>
          <w:szCs w:val="28"/>
          <w:highlight w:val="yellow"/>
        </w:rPr>
      </w:r>
      <w:r/>
      <w:r>
        <w:rPr>
          <w:rFonts w:ascii="Times New Roman" w:hAnsi="Times New Roman" w:cs="Times New Roman"/>
          <w:bCs/>
          <w:sz w:val="28"/>
          <w:szCs w:val="28"/>
          <w:highlight w:val="yellow"/>
        </w:rPr>
      </w:r>
      <w:r>
        <w:rPr>
          <w:rFonts w:ascii="Times New Roman" w:hAnsi="Times New Roman" w:cs="Times New Roman"/>
          <w:bCs/>
          <w:sz w:val="28"/>
          <w:szCs w:val="28"/>
          <w:highlight w:val="yellow"/>
        </w:rPr>
      </w:r>
      <w:r/>
      <w:r>
        <w:rPr>
          <w:rFonts w:ascii="Times New Roman" w:hAnsi="Times New Roman" w:cs="Times New Roman"/>
          <w:bCs/>
          <w:sz w:val="28"/>
          <w:szCs w:val="28"/>
          <w:highlight w:val="yellow"/>
        </w:rPr>
      </w:r>
      <w:r>
        <w:rPr>
          <w:rFonts w:ascii="Times New Roman" w:hAnsi="Times New Roman" w:cs="Times New Roman"/>
          <w:bCs/>
          <w:sz w:val="28"/>
          <w:szCs w:val="28"/>
          <w:highlight w:val="yellow"/>
        </w:rPr>
      </w:r>
      <w:r/>
      <w:r>
        <w:rPr>
          <w:rFonts w:ascii="Times New Roman" w:hAnsi="Times New Roman" w:cs="Times New Roman"/>
          <w:bCs/>
          <w:sz w:val="28"/>
          <w:szCs w:val="28"/>
          <w:highlight w:val="yellow"/>
        </w:rPr>
      </w:r>
      <w:r>
        <w:rPr>
          <w:rFonts w:ascii="Times New Roman" w:hAnsi="Times New Roman" w:cs="Times New Roman"/>
          <w:bCs/>
          <w:sz w:val="28"/>
          <w:szCs w:val="28"/>
          <w:highlight w:val="yellow"/>
        </w:rPr>
      </w:r>
      <w:r/>
      <w:r>
        <w:rPr>
          <w:rFonts w:ascii="Times New Roman" w:hAnsi="Times New Roman" w:cs="Times New Roman"/>
          <w:bCs/>
          <w:sz w:val="28"/>
          <w:szCs w:val="28"/>
          <w:highlight w:val="yellow"/>
        </w:rPr>
      </w:r>
      <w:r>
        <w:rPr>
          <w:rFonts w:ascii="Times New Roman" w:hAnsi="Times New Roman" w:cs="Times New Roman"/>
          <w:bCs/>
          <w:sz w:val="28"/>
          <w:szCs w:val="28"/>
          <w:highlight w:val="yellow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  <w:sectPr>
          <w:headerReference w:type="default" r:id="rId12"/>
          <w:footnotePr/>
          <w:endnotePr/>
          <w:type w:val="nextPage"/>
          <w:pgSz w:w="11904" w:h="16834" w:orient="portrait"/>
          <w:pgMar w:top="1103" w:right="850" w:bottom="1440" w:left="1134" w:header="709" w:footer="709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/>
          <w:bCs/>
          <w:sz w:val="28"/>
          <w:szCs w:val="28"/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                                                                                                                                             Приложение №1</w:t>
      </w:r>
      <w:r/>
    </w:p>
    <w:p>
      <w:pPr>
        <w:ind w:left="284" w:right="-284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                                                                                                                                            к СВМФК КСП-6 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                                                                                                                                             Утверждаю: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                                                                                                                                             Руководитель экспертно-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                                                                                                                                             аналитического мероприятия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                                                                                                                                            ______________________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                                                                                                                                           «____» ___________20___г.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jc w:val="center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ind w:left="284" w:right="-284"/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ind w:left="284" w:right="-284"/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РАБОЧИЙ ПЛАН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ind w:left="284" w:right="-284"/>
        <w:jc w:val="center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проведения экспертно-аналитического мероприятия (ЭАМ)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                        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jc w:val="center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 </w:t>
      </w:r>
      <w:r>
        <w:rPr>
          <w:rFonts w:ascii="Times New Roman" w:hAnsi="Times New Roman" w:cs="Times New Roman"/>
          <w:sz w:val="22"/>
          <w:szCs w:val="28"/>
          <w:highlight w:val="none"/>
        </w:rPr>
        <w:t xml:space="preserve"> (наименование экспертно-аналитического мероприятия, пункт Плана работы Палаты на год)</w:t>
      </w:r>
      <w:r>
        <w:rPr>
          <w:rFonts w:ascii="Times New Roman" w:hAnsi="Times New Roman" w:cs="Times New Roman"/>
          <w:sz w:val="22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highlight w:val="none"/>
        </w:rPr>
      </w:r>
      <w:r>
        <w:rPr>
          <w:rFonts w:ascii="Times New Roman" w:hAnsi="Times New Roman" w:cs="Times New Roman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tbl>
      <w:tblPr>
        <w:tblStyle w:val="1023"/>
        <w:tblW w:w="0" w:type="auto"/>
        <w:tblLayout w:type="fixed"/>
        <w:tblLook w:val="04A0" w:firstRow="1" w:lastRow="0" w:firstColumn="1" w:lastColumn="0" w:noHBand="0" w:noVBand="1"/>
      </w:tblPr>
      <w:tblGrid>
        <w:gridCol w:w="1928"/>
        <w:gridCol w:w="2810"/>
        <w:gridCol w:w="2145"/>
        <w:gridCol w:w="2698"/>
        <w:gridCol w:w="3101"/>
        <w:gridCol w:w="1824"/>
      </w:tblGrid>
      <w:tr>
        <w:trPr/>
        <w:tc>
          <w:tcPr>
            <w:tcW w:w="19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Объекты экспертно-аналитического</w:t>
            </w:r>
            <w:r/>
          </w:p>
          <w:p>
            <w:pP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28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Дата начала и окончания исполнения поручения по вопросам ЭАМ (из программы/ответственные исполнители)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</w:tc>
        <w:tc>
          <w:tcPr>
            <w:tcW w:w="21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Срок подготовки проекта заключения ЭАМ/ответственный (ые) исполнитель (и)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</w:tc>
        <w:tc>
          <w:tcPr>
            <w:tcW w:w="26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Срок представления проектов протокола об административном правонарушении (при наличии оснований) 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 председателю КСП для согласования (</w:t>
            </w:r>
            <w:r>
              <w:rPr>
                <w:rFonts w:ascii="Times New Roman" w:hAnsi="Times New Roman" w:cs="Times New Roman"/>
                <w:i/>
                <w:sz w:val="24"/>
                <w:highlight w:val="none"/>
              </w:rPr>
              <w:t xml:space="preserve">срок устанавливается с учетом направления заключения объекту предоставивший НПА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) 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</w:tc>
        <w:tc>
          <w:tcPr>
            <w:tcW w:w="31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Срок предоставления заключения ЭАМ для рассмотрения и утверждения председателю (заместителю председателя/ответственный (ые) исполнитель (и)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  <w:p>
            <w:r/>
            <w:r/>
          </w:p>
        </w:tc>
        <w:tc>
          <w:tcPr>
            <w:tcW w:w="18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Срок предоставления председателю (заместителю председателя) проекта предписания (</w:t>
            </w:r>
            <w:r>
              <w:rPr>
                <w:rFonts w:ascii="Times New Roman" w:hAnsi="Times New Roman" w:cs="Times New Roman"/>
                <w:i/>
                <w:sz w:val="24"/>
                <w:highlight w:val="none"/>
              </w:rPr>
              <w:t xml:space="preserve">при наличии оснований) 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/ответственный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192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28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21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269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310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  <w:tc>
          <w:tcPr>
            <w:tcW w:w="18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</w:tr>
    </w:tbl>
    <w:p>
      <w:pPr>
        <w:ind w:left="284" w:right="-284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 w:firstLine="424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  <w:t xml:space="preserve">Справочно: В случае возникновения в ходе ЭАМ необходимости внесения </w:t>
      </w:r>
      <w:r>
        <w:rPr>
          <w:rFonts w:ascii="Times New Roman" w:hAnsi="Times New Roman" w:cs="Times New Roman"/>
          <w:b/>
          <w:sz w:val="24"/>
          <w:szCs w:val="28"/>
          <w:highlight w:val="none"/>
        </w:rPr>
        <w:t xml:space="preserve">предписания</w:t>
      </w:r>
      <w:r>
        <w:rPr>
          <w:rFonts w:ascii="Times New Roman" w:hAnsi="Times New Roman" w:cs="Times New Roman"/>
          <w:sz w:val="24"/>
          <w:szCs w:val="28"/>
          <w:highlight w:val="none"/>
        </w:rPr>
        <w:t xml:space="preserve">, оно должно быть направлено объекту контроля </w:t>
      </w:r>
      <w:r>
        <w:rPr>
          <w:rFonts w:ascii="Times New Roman" w:hAnsi="Times New Roman" w:cs="Times New Roman"/>
          <w:b/>
          <w:sz w:val="24"/>
          <w:szCs w:val="28"/>
          <w:highlight w:val="none"/>
        </w:rPr>
        <w:t xml:space="preserve">не позднее 3 рабочих дней</w:t>
      </w:r>
      <w:r>
        <w:rPr>
          <w:rFonts w:ascii="Times New Roman" w:hAnsi="Times New Roman" w:cs="Times New Roman"/>
          <w:sz w:val="24"/>
          <w:szCs w:val="28"/>
          <w:highlight w:val="none"/>
        </w:rPr>
        <w:t xml:space="preserve"> с момента возникновения соответствующих оснований.</w:t>
      </w:r>
      <w:r>
        <w:rPr>
          <w:rFonts w:ascii="Times New Roman" w:hAnsi="Times New Roman" w:cs="Times New Roman"/>
          <w:sz w:val="24"/>
          <w:szCs w:val="28"/>
          <w:highlight w:val="none"/>
        </w:rPr>
      </w:r>
      <w:r/>
    </w:p>
    <w:p>
      <w:pPr>
        <w:ind w:left="284" w:right="-284" w:firstLine="424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  <w:t xml:space="preserve">В случае выявления участником ЭАМ фактов наличия в действиях объекта контроля и его должностных лиц </w:t>
      </w:r>
      <w:r>
        <w:rPr>
          <w:rFonts w:ascii="Times New Roman" w:hAnsi="Times New Roman" w:cs="Times New Roman"/>
          <w:b/>
          <w:sz w:val="24"/>
          <w:szCs w:val="28"/>
          <w:highlight w:val="none"/>
        </w:rPr>
        <w:t xml:space="preserve">составов административных правонарушений</w:t>
      </w:r>
      <w:r>
        <w:rPr>
          <w:rFonts w:ascii="Times New Roman" w:hAnsi="Times New Roman" w:cs="Times New Roman"/>
          <w:sz w:val="24"/>
          <w:szCs w:val="28"/>
          <w:highlight w:val="none"/>
        </w:rPr>
        <w:t xml:space="preserve">, проект протокола  об административном правонарушении должен быть составлен соответствующим участником ЭАМ и представлен на согласование председателю (заместителю председателя) КСП </w:t>
      </w:r>
      <w:r>
        <w:rPr>
          <w:rFonts w:ascii="Times New Roman" w:hAnsi="Times New Roman" w:cs="Times New Roman"/>
          <w:b/>
          <w:sz w:val="24"/>
          <w:szCs w:val="28"/>
          <w:highlight w:val="none"/>
        </w:rPr>
        <w:t xml:space="preserve">не позднее 5-ти рабочих дней</w:t>
      </w:r>
      <w:r>
        <w:rPr>
          <w:rFonts w:ascii="Times New Roman" w:hAnsi="Times New Roman" w:cs="Times New Roman"/>
          <w:sz w:val="24"/>
          <w:szCs w:val="28"/>
          <w:highlight w:val="none"/>
        </w:rPr>
        <w:t xml:space="preserve"> с момента возникновения соответствующих оснований.</w:t>
      </w:r>
      <w:r>
        <w:rPr>
          <w:rFonts w:ascii="Times New Roman" w:hAnsi="Times New Roman" w:cs="Times New Roman"/>
          <w:sz w:val="24"/>
          <w:szCs w:val="28"/>
          <w:highlight w:val="none"/>
        </w:rPr>
      </w:r>
      <w:r/>
    </w:p>
    <w:p>
      <w:pPr>
        <w:ind w:left="284" w:right="-284" w:firstLine="424"/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  <w:t xml:space="preserve">Совместно с заключением председателю (заместителю председателя) предоставляются </w:t>
      </w:r>
      <w:r>
        <w:rPr>
          <w:rFonts w:ascii="Times New Roman" w:hAnsi="Times New Roman" w:cs="Times New Roman"/>
          <w:b/>
          <w:sz w:val="24"/>
          <w:szCs w:val="28"/>
          <w:highlight w:val="none"/>
        </w:rPr>
        <w:t xml:space="preserve">проекты сопроводительных писем</w:t>
      </w:r>
      <w:r>
        <w:rPr>
          <w:rFonts w:ascii="Times New Roman" w:hAnsi="Times New Roman" w:cs="Times New Roman"/>
          <w:sz w:val="24"/>
          <w:szCs w:val="28"/>
          <w:highlight w:val="none"/>
        </w:rPr>
        <w:t xml:space="preserve"> в Совет муниципального образован</w:t>
      </w:r>
      <w:r>
        <w:rPr>
          <w:rFonts w:ascii="Times New Roman" w:hAnsi="Times New Roman" w:cs="Times New Roman"/>
          <w:sz w:val="24"/>
          <w:szCs w:val="28"/>
          <w:highlight w:val="none"/>
        </w:rPr>
        <w:t xml:space="preserve">ия Староминский район, главе муниципального образования Староминский район, прокуратуру Краснодарского края по Староминскому району и иные компетентные органы, в случае необходимости направления информации о результатах ЭАМ в их адрес.</w:t>
      </w:r>
      <w:r>
        <w:rPr>
          <w:rFonts w:ascii="Times New Roman" w:hAnsi="Times New Roman" w:cs="Times New Roman"/>
          <w:sz w:val="24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4"/>
          <w:szCs w:val="28"/>
          <w:highlight w:val="none"/>
        </w:rPr>
      </w:pP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  <w:tab/>
      </w:r>
      <w:r>
        <w:rPr>
          <w:rFonts w:ascii="Times New Roman" w:hAnsi="Times New Roman" w:cs="Times New Roman"/>
          <w:bCs/>
          <w:strike w:val="false"/>
          <w:sz w:val="24"/>
          <w:szCs w:val="28"/>
          <w:highlight w:val="none"/>
        </w:rPr>
        <w:t xml:space="preserve">При необходимости в рабочем плане могут регламентироваться дополнительно и иные вопросы проведения мероприятия.</w:t>
      </w:r>
      <w:r>
        <w:rPr>
          <w:sz w:val="24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С рабочим планом ознакомлены: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_________________________          ________________     _____________________   ___________________________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  <w:t xml:space="preserve">              (должность)                                           (подпись)                      (инициалы, фамилия)                                (дата)</w:t>
      </w:r>
      <w:r>
        <w:rPr>
          <w:rFonts w:ascii="Times New Roman" w:hAnsi="Times New Roman" w:cs="Times New Roman"/>
          <w:sz w:val="24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________________________             _________________    ____________________    ___________________________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left="284" w:right="-284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4"/>
          <w:szCs w:val="28"/>
          <w:highlight w:val="none"/>
        </w:rPr>
        <w:t xml:space="preserve">               (должность)                                          (подпись)                           (инициалы, фамилия)                                   (дата)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  <w:sectPr>
          <w:footnotePr/>
          <w:endnotePr/>
          <w:type w:val="continuous"/>
          <w:pgSz w:w="16834" w:h="11904" w:orient="landscape"/>
          <w:pgMar w:top="1134" w:right="1103" w:bottom="850" w:left="1440" w:header="709" w:footer="709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bCs/>
          <w:strike w:val="false"/>
          <w:sz w:val="28"/>
          <w:szCs w:val="28"/>
          <w:highlight w:val="none"/>
        </w:rPr>
      </w:r>
      <w:r/>
    </w:p>
    <w:p>
      <w:pPr>
        <w:shd w:val="nil" w:color="auto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  <w:t xml:space="preserve">                                                                                          Приложение №2</w:t>
      </w:r>
      <w:r/>
    </w:p>
    <w:p>
      <w:pPr>
        <w:shd w:val="nil" w:color="000000"/>
        <w:rPr>
          <w:rFonts w:ascii="Times New Roman" w:hAnsi="Times New Roman" w:cs="Times New Roman"/>
          <w:strike w:val="false"/>
          <w:sz w:val="28"/>
          <w:szCs w:val="28"/>
          <w:highlight w:val="none"/>
        </w:rPr>
        <w:sectPr>
          <w:footnotePr/>
          <w:endnotePr/>
          <w:type w:val="continuous"/>
          <w:pgSz w:w="11904" w:h="16834" w:orient="portrait"/>
          <w:pgMar w:top="1103" w:right="850" w:bottom="1440" w:left="1134" w:header="709" w:footer="709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к СВМФК КСП-6 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shd w:val="nil" w:color="000000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r>
        <w:rPr>
          <w:rFonts w:ascii="Arial" w:hAnsi="Arial"/>
          <w:highlight w:val="white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14605</wp:posOffset>
                </wp:positionV>
                <wp:extent cx="654050" cy="821055"/>
                <wp:effectExtent l="0" t="0" r="0" b="0"/>
                <wp:wrapNone/>
                <wp:docPr id="3" name="Рисунок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60562417" name="Рисунок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654048" cy="8210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251658240;o:allowoverlap:true;o:allowincell:true;mso-position-horizontal-relative:text;margin-left:204.0pt;mso-position-horizontal:absolute;mso-position-vertical-relative:text;margin-top:1.1pt;mso-position-vertical:absolute;width:51.5pt;height:64.6pt;" stroked="false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shd w:val="nil" w:color="000000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shd w:val="nil" w:color="000000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shd w:val="nil" w:color="000000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shd w:val="nil" w:color="000000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shd w:val="nil" w:color="000000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jc w:val="center"/>
        <w:shd w:val="nil" w:color="000000"/>
        <w:rPr>
          <w:rFonts w:ascii="Times New Roman" w:hAnsi="Times New Roman" w:cs="Times New Roman"/>
          <w:b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trike w:val="false"/>
          <w:sz w:val="28"/>
          <w:szCs w:val="28"/>
          <w:highlight w:val="none"/>
        </w:rPr>
        <w:t xml:space="preserve">КОНТРОЛЬНО-СЧЕТНАЯ ПАЛАТА</w:t>
      </w:r>
      <w:r>
        <w:rPr>
          <w:b/>
        </w:rPr>
      </w:r>
      <w:r/>
    </w:p>
    <w:p>
      <w:pPr>
        <w:jc w:val="center"/>
        <w:shd w:val="nil" w:color="000000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trike w:val="false"/>
          <w:sz w:val="28"/>
          <w:szCs w:val="28"/>
          <w:highlight w:val="none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trike w:val="false"/>
          <w:sz w:val="28"/>
          <w:szCs w:val="28"/>
          <w:highlight w:val="none"/>
        </w:rPr>
        <w:t xml:space="preserve">СТАРОМИНСКИЙ РАЙОН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jc w:val="center"/>
        <w:shd w:val="nil" w:color="000000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jc w:val="center"/>
        <w:shd w:val="nil" w:color="000000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  <w:u w:val="single"/>
        </w:rPr>
        <w:t xml:space="preserve">ул.Красная, 13, станица Староминская, 353600, тел (86153) 5-71-39 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jc w:val="center"/>
        <w:shd w:val="nil" w:color="000000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jc w:val="both"/>
        <w:shd w:val="nil" w:color="000000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  <w:t xml:space="preserve">«_____»_________________20___г.                      Должность руководителя объекта</w:t>
      </w:r>
      <w:r/>
    </w:p>
    <w:p>
      <w:pPr>
        <w:jc w:val="both"/>
        <w:shd w:val="nil" w:color="000000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  <w:t xml:space="preserve">№___________________________                         контроля </w:t>
      </w:r>
      <w:r/>
    </w:p>
    <w:p>
      <w:pPr>
        <w:jc w:val="both"/>
        <w:shd w:val="nil" w:color="000000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  <w:t xml:space="preserve">                                                                                   инициалы и фамилия</w:t>
      </w:r>
      <w:r/>
    </w:p>
    <w:p>
      <w:pPr>
        <w:jc w:val="both"/>
        <w:shd w:val="nil" w:color="000000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jc w:val="both"/>
        <w:shd w:val="nil" w:color="000000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jc w:val="both"/>
        <w:shd w:val="nil" w:color="000000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  <w:t xml:space="preserve">О проведении экспертно-</w:t>
      </w:r>
      <w:r/>
    </w:p>
    <w:p>
      <w:pPr>
        <w:jc w:val="both"/>
        <w:shd w:val="nil" w:color="000000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  <w:t xml:space="preserve">аналитического мероприятия</w:t>
      </w:r>
      <w:r/>
    </w:p>
    <w:p>
      <w:pPr>
        <w:jc w:val="both"/>
        <w:shd w:val="nil" w:color="000000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jc w:val="both"/>
        <w:shd w:val="nil" w:color="000000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jc w:val="center"/>
        <w:shd w:val="nil" w:color="000000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  <w:t xml:space="preserve">Уважаемый (ая) ____________________!</w:t>
      </w:r>
      <w:r/>
    </w:p>
    <w:p>
      <w:pPr>
        <w:jc w:val="center"/>
        <w:shd w:val="nil" w:color="000000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  <w:t xml:space="preserve">                           имя, отчество</w:t>
      </w:r>
      <w:r/>
    </w:p>
    <w:p>
      <w:pPr>
        <w:jc w:val="center"/>
        <w:shd w:val="nil" w:color="000000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ind w:firstLine="708"/>
        <w:jc w:val="both"/>
        <w:shd w:val="nil" w:color="000000"/>
        <w:rPr>
          <w:rFonts w:ascii="Times New Roman" w:hAnsi="Times New Roman" w:cs="Times New Roman"/>
          <w:i w:val="0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  <w:t xml:space="preserve">Контрольно-счетная палата муниципального образования Староминский район (далее – Палата) уведомляет Вас, что в соответствии с пунктом </w:t>
      </w:r>
      <w:r>
        <w:rPr>
          <w:rFonts w:ascii="Times New Roman" w:hAnsi="Times New Roman" w:cs="Times New Roman"/>
          <w:i/>
          <w:strike w:val="false"/>
          <w:sz w:val="28"/>
          <w:szCs w:val="28"/>
          <w:highlight w:val="none"/>
        </w:rPr>
        <w:t xml:space="preserve">(номер пункта) </w:t>
      </w:r>
      <w:r>
        <w:rPr>
          <w:rFonts w:ascii="Times New Roman" w:hAnsi="Times New Roman" w:cs="Times New Roman"/>
          <w:i w:val="0"/>
          <w:strike w:val="false"/>
          <w:sz w:val="28"/>
          <w:szCs w:val="28"/>
          <w:highlight w:val="none"/>
        </w:rPr>
        <w:t xml:space="preserve">плана работы Палаты на текущий год в </w:t>
      </w:r>
      <w:r>
        <w:rPr>
          <w:rFonts w:ascii="Times New Roman" w:hAnsi="Times New Roman" w:cs="Times New Roman"/>
          <w:i/>
          <w:strike w:val="false"/>
          <w:sz w:val="28"/>
          <w:szCs w:val="28"/>
          <w:highlight w:val="none"/>
        </w:rPr>
        <w:t xml:space="preserve">(наименование объекта мероприятия)</w:t>
      </w:r>
      <w:r>
        <w:rPr>
          <w:rFonts w:ascii="Times New Roman" w:hAnsi="Times New Roman" w:cs="Times New Roman"/>
          <w:i/>
          <w:strike w:val="false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i w:val="0"/>
          <w:strike w:val="false"/>
          <w:sz w:val="28"/>
          <w:szCs w:val="28"/>
          <w:highlight w:val="none"/>
        </w:rPr>
        <w:t xml:space="preserve">сотрудники Палаты </w:t>
      </w:r>
      <w:r>
        <w:rPr>
          <w:rFonts w:ascii="Times New Roman" w:hAnsi="Times New Roman" w:cs="Times New Roman"/>
          <w:i/>
          <w:strike w:val="false"/>
          <w:sz w:val="28"/>
          <w:szCs w:val="28"/>
          <w:highlight w:val="none"/>
        </w:rPr>
        <w:t xml:space="preserve">(указать инициалы и фамилии сотрудников Палаты)</w:t>
      </w:r>
      <w:r>
        <w:rPr>
          <w:rFonts w:ascii="Times New Roman" w:hAnsi="Times New Roman" w:cs="Times New Roman"/>
          <w:i/>
          <w:strike w:val="false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i w:val="0"/>
          <w:strike w:val="false"/>
          <w:sz w:val="28"/>
          <w:szCs w:val="28"/>
          <w:highlight w:val="none"/>
        </w:rPr>
        <w:t xml:space="preserve">и приглашенные независимые эксперты </w:t>
      </w:r>
      <w:r>
        <w:rPr>
          <w:rFonts w:ascii="Times New Roman" w:hAnsi="Times New Roman" w:cs="Times New Roman"/>
          <w:i/>
          <w:strike w:val="false"/>
          <w:sz w:val="28"/>
          <w:szCs w:val="28"/>
          <w:highlight w:val="none"/>
        </w:rPr>
        <w:t xml:space="preserve">(указать инициалы и фамилии при наличии)</w:t>
      </w:r>
      <w:r>
        <w:rPr>
          <w:rFonts w:ascii="Times New Roman" w:hAnsi="Times New Roman" w:cs="Times New Roman"/>
          <w:i w:val="0"/>
          <w:strike w:val="false"/>
          <w:sz w:val="28"/>
          <w:szCs w:val="28"/>
          <w:highlight w:val="none"/>
        </w:rPr>
        <w:t xml:space="preserve"> будут</w:t>
      </w:r>
      <w:r>
        <w:rPr>
          <w:rFonts w:ascii="Times New Roman" w:hAnsi="Times New Roman" w:cs="Times New Roman"/>
          <w:i/>
          <w:strike w:val="false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i w:val="0"/>
          <w:strike w:val="false"/>
          <w:sz w:val="28"/>
          <w:szCs w:val="28"/>
          <w:highlight w:val="none"/>
        </w:rPr>
        <w:t xml:space="preserve">проводить экспертно-аналитическое мероприятие </w:t>
      </w:r>
      <w:r>
        <w:rPr>
          <w:rFonts w:ascii="Times New Roman" w:hAnsi="Times New Roman" w:cs="Times New Roman"/>
          <w:i/>
          <w:strike w:val="false"/>
          <w:sz w:val="28"/>
          <w:szCs w:val="28"/>
          <w:highlight w:val="none"/>
        </w:rPr>
        <w:t xml:space="preserve">(указать наименование экспертно-аналитического мероприятия).</w:t>
      </w:r>
      <w:r>
        <w:rPr>
          <w:rFonts w:ascii="Times New Roman" w:hAnsi="Times New Roman" w:cs="Times New Roman"/>
          <w:i/>
          <w:strike w:val="false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i w:val="0"/>
          <w:strike w:val="false"/>
          <w:sz w:val="28"/>
          <w:szCs w:val="28"/>
          <w:highlight w:val="none"/>
        </w:rPr>
        <w:t xml:space="preserve">Срок проведения мероприятия с «__» по «___» 20___года.</w:t>
      </w:r>
      <w:r/>
    </w:p>
    <w:p>
      <w:pPr>
        <w:ind w:firstLine="708"/>
        <w:jc w:val="both"/>
        <w:shd w:val="nil" w:color="000000"/>
        <w:rPr>
          <w:rFonts w:ascii="Times New Roman" w:hAnsi="Times New Roman" w:cs="Times New Roman"/>
          <w:i w:val="0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i w:val="0"/>
          <w:strike w:val="false"/>
          <w:sz w:val="28"/>
          <w:szCs w:val="28"/>
          <w:highlight w:val="none"/>
        </w:rPr>
        <w:t xml:space="preserve">В соответствии со</w:t>
      </w:r>
      <w:r>
        <w:rPr>
          <w:rFonts w:ascii="Times New Roman" w:hAnsi="Times New Roman" w:cs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i w:val="0"/>
          <w:strike w:val="false"/>
          <w:sz w:val="28"/>
          <w:szCs w:val="28"/>
          <w:highlight w:val="white"/>
        </w:rPr>
        <w:t xml:space="preserve">статьями 13, 15-16 решения Совета муниципального образования Староминский район от 23.11.2011 №19/1 «О контрольно-счетной палате муниципального образования Староминский район»</w:t>
      </w:r>
      <w:r>
        <w:rPr>
          <w:rFonts w:ascii="Times New Roman" w:hAnsi="Times New Roman" w:cs="Times New Roman"/>
          <w:b w:val="0"/>
          <w:i w:val="0"/>
          <w:strike w:val="false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 w:val="0"/>
          <w:strike w:val="false"/>
          <w:sz w:val="28"/>
          <w:szCs w:val="28"/>
          <w:highlight w:val="none"/>
        </w:rPr>
        <w:t xml:space="preserve">прошу Вас обеспечить необходимые условия для работы сотрудников Палаты и подготовить информацию (документы и материалы) по прилагаемым к настоящему письму перечню вопросов и аналитическим формам.</w:t>
      </w:r>
      <w:r/>
    </w:p>
    <w:p>
      <w:pPr>
        <w:ind w:firstLine="708"/>
        <w:jc w:val="both"/>
        <w:shd w:val="nil" w:color="000000"/>
        <w:rPr>
          <w:rFonts w:ascii="Times New Roman" w:hAnsi="Times New Roman" w:cs="Times New Roman"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i/>
          <w:strike w:val="false"/>
          <w:sz w:val="28"/>
          <w:szCs w:val="28"/>
          <w:highlight w:val="none"/>
        </w:rPr>
      </w:r>
      <w:r>
        <w:rPr>
          <w:rFonts w:ascii="Times New Roman" w:hAnsi="Times New Roman" w:cs="Times New Roman"/>
          <w:i/>
          <w:strike w:val="false"/>
          <w:sz w:val="28"/>
          <w:szCs w:val="28"/>
          <w:highlight w:val="none"/>
        </w:rPr>
      </w:r>
      <w:r/>
    </w:p>
    <w:p>
      <w:pPr>
        <w:ind w:firstLine="708"/>
        <w:jc w:val="both"/>
        <w:shd w:val="nil" w:color="000000"/>
        <w:rPr>
          <w:rFonts w:ascii="Times New Roman" w:hAnsi="Times New Roman" w:cs="Times New Roman"/>
          <w:i w:val="0"/>
          <w:strike w:val="false"/>
          <w:sz w:val="24"/>
          <w:szCs w:val="28"/>
          <w:highlight w:val="none"/>
        </w:rPr>
      </w:pPr>
      <w:r>
        <w:rPr>
          <w:rFonts w:ascii="Times New Roman" w:hAnsi="Times New Roman" w:cs="Times New Roman"/>
          <w:i w:val="0"/>
          <w:strike w:val="false"/>
          <w:sz w:val="24"/>
          <w:szCs w:val="28"/>
          <w:highlight w:val="none"/>
        </w:rPr>
        <w:t xml:space="preserve">Приложение: на ______л. в 1 экз.</w:t>
      </w:r>
      <w:r>
        <w:rPr>
          <w:sz w:val="24"/>
        </w:rPr>
      </w:r>
      <w:r/>
    </w:p>
    <w:p>
      <w:pPr>
        <w:ind w:firstLine="708"/>
        <w:jc w:val="both"/>
        <w:shd w:val="nil" w:color="000000"/>
        <w:rPr>
          <w:rFonts w:ascii="Times New Roman" w:hAnsi="Times New Roman" w:cs="Times New Roman"/>
          <w:i/>
          <w:strike w:val="false"/>
          <w:sz w:val="28"/>
          <w:szCs w:val="28"/>
          <w:highlight w:val="none"/>
        </w:rPr>
      </w:pPr>
      <w:r>
        <w:rPr>
          <w:rFonts w:ascii="Times New Roman" w:hAnsi="Times New Roman" w:cs="Times New Roman"/>
          <w:i w:val="0"/>
          <w:strike w:val="false"/>
          <w:sz w:val="28"/>
          <w:szCs w:val="28"/>
          <w:highlight w:val="none"/>
        </w:rPr>
        <w:t xml:space="preserve">Председатель (заместитель председателя) _____ ______</w:t>
      </w:r>
      <w:r>
        <w:rPr>
          <w:rFonts w:ascii="Times New Roman" w:hAnsi="Times New Roman" w:cs="Times New Roman"/>
          <w:i w:val="0"/>
          <w:strike w:val="false"/>
          <w:sz w:val="24"/>
          <w:szCs w:val="28"/>
          <w:highlight w:val="none"/>
        </w:rPr>
        <w:t xml:space="preserve">инициалы и </w:t>
      </w:r>
      <w:r>
        <w:rPr>
          <w:rFonts w:ascii="Times New Roman" w:hAnsi="Times New Roman" w:cs="Times New Roman"/>
          <w:i w:val="0"/>
          <w:strike w:val="false"/>
          <w:sz w:val="24"/>
          <w:szCs w:val="28"/>
          <w:highlight w:val="none"/>
        </w:rPr>
        <w:t xml:space="preserve">фамилия</w:t>
      </w:r>
      <w:r>
        <w:rPr>
          <w:rFonts w:ascii="Times New Roman" w:hAnsi="Times New Roman" w:cs="Times New Roman"/>
          <w:i/>
          <w:strike w:val="false"/>
          <w:sz w:val="28"/>
          <w:szCs w:val="28"/>
          <w:highlight w:val="none"/>
        </w:rPr>
        <w:t xml:space="preserve"> </w:t>
        <w:br w:type="page"/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shd w:val="nil" w:color="000000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  <w:t xml:space="preserve">                                                                                           Приложение №3</w:t>
      </w:r>
      <w:r/>
    </w:p>
    <w:p>
      <w:pPr>
        <w:jc w:val="both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к СВМФК КСП-6</w:t>
      </w:r>
      <w:r>
        <w:rPr>
          <w:rFonts w:ascii="Times New Roman" w:hAnsi="Times New Roman" w:cs="Times New Roman"/>
          <w:strike w:val="false"/>
          <w:sz w:val="28"/>
          <w:szCs w:val="28"/>
          <w:highlight w:val="non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none"/>
        </w:rPr>
      </w:pP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      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 </w:t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pP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pP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pP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  <w:t xml:space="preserve">                                                                     УТВЕРЖДЕНО</w:t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pP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  <w:t xml:space="preserve">                                                                     Председателем (заместителем </w:t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pP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  <w:t xml:space="preserve">                                                                     председателя)</w:t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  <w:t xml:space="preserve"> Контрольно-</w:t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pP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  <w:t xml:space="preserve">                                                                     счетной палаты муниципаль</w:t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  <w:t xml:space="preserve">ного                                             </w:t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pP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  <w:t xml:space="preserve">                                                                     образования Староминский район</w:t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pP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  <w:t xml:space="preserve">                                                                      от_______202___№___  </w:t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pP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pP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r>
      <w:r/>
    </w:p>
    <w:p>
      <w:pPr>
        <w:ind w:firstLine="698"/>
        <w:jc w:val="center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pPr>
      <w:r>
        <w:rPr>
          <w:rStyle w:val="976"/>
          <w:rFonts w:ascii="Times New Roman" w:hAnsi="Times New Roman" w:cs="Times New Roman"/>
          <w:b/>
          <w:color w:val="auto"/>
          <w:sz w:val="28"/>
          <w:szCs w:val="28"/>
          <w:highlight w:val="none"/>
        </w:rPr>
        <w:t xml:space="preserve">ЗАКЛЮЧЕНИЕ</w:t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r>
      <w:r/>
    </w:p>
    <w:p>
      <w:pPr>
        <w:ind w:firstLine="698"/>
        <w:jc w:val="center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pP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  <w:t xml:space="preserve">Контрольно-счетной палаты муниципального образования Староминский район о результатах экспертно-аналитического мероприятия</w:t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ind w:firstLine="698"/>
        <w:jc w:val="center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pP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pP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  <w:t xml:space="preserve">«______________________________________________________________»</w:t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color w:val="auto"/>
          <w:sz w:val="22"/>
          <w:szCs w:val="28"/>
          <w:highlight w:val="none"/>
        </w:rPr>
      </w:pP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  <w:t xml:space="preserve">                  </w:t>
      </w:r>
      <w:r>
        <w:rPr>
          <w:rStyle w:val="976"/>
          <w:rFonts w:ascii="Times New Roman" w:hAnsi="Times New Roman" w:cs="Times New Roman"/>
          <w:b w:val="0"/>
          <w:color w:val="auto"/>
          <w:sz w:val="22"/>
          <w:szCs w:val="28"/>
          <w:highlight w:val="none"/>
        </w:rPr>
        <w:t xml:space="preserve">наименование мероприятия в соответствии с планом работы Палаты</w:t>
      </w:r>
      <w:r>
        <w:rPr>
          <w:rStyle w:val="976"/>
          <w:rFonts w:ascii="Times New Roman" w:hAnsi="Times New Roman" w:cs="Times New Roman"/>
          <w:b w:val="0"/>
          <w:color w:val="auto"/>
          <w:sz w:val="22"/>
          <w:szCs w:val="28"/>
          <w:highlight w:val="non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color w:val="auto"/>
          <w:sz w:val="22"/>
          <w:szCs w:val="28"/>
          <w:highlight w:val="white"/>
        </w:rPr>
      </w:pPr>
      <w:r>
        <w:rPr>
          <w:rStyle w:val="976"/>
          <w:rFonts w:ascii="Times New Roman" w:hAnsi="Times New Roman" w:cs="Times New Roman"/>
          <w:b w:val="0"/>
          <w:color w:val="auto"/>
          <w:sz w:val="22"/>
          <w:szCs w:val="28"/>
          <w:highlight w:val="white"/>
        </w:rPr>
      </w:r>
      <w:r>
        <w:rPr>
          <w:rStyle w:val="976"/>
          <w:rFonts w:ascii="Times New Roman" w:hAnsi="Times New Roman" w:cs="Times New Roman"/>
          <w:b w:val="0"/>
          <w:color w:val="auto"/>
          <w:sz w:val="22"/>
          <w:szCs w:val="28"/>
          <w:highlight w:val="white"/>
        </w:rPr>
      </w:r>
      <w:r/>
    </w:p>
    <w:p>
      <w:pPr>
        <w:ind w:firstLine="708"/>
        <w:jc w:val="both"/>
        <w:rPr>
          <w:rStyle w:val="976"/>
          <w:rFonts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  <w:tab/>
      </w:r>
      <w:r>
        <w:rPr>
          <w:rStyle w:val="976"/>
          <w:rFonts w:ascii="Times New Roman" w:hAnsi="Times New Roman" w:cs="Times New Roman"/>
          <w:b/>
          <w:color w:val="auto"/>
          <w:sz w:val="28"/>
          <w:szCs w:val="28"/>
          <w:highlight w:val="none"/>
        </w:rPr>
        <w:t xml:space="preserve">Основание для проведения экспертно-аналитического мероприятия: </w:t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  <w:t xml:space="preserve">решение Совета муниципального образования Староминский район от 23.11.2011 №19/1 «О контрольно-счетной палате муниципального образования Староминский </w:t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  <w:t xml:space="preserve">район», пункт плана работы Контрольно-счетной палаты муниципального образования Староминский район  на текущий год, распоряжение председателя Контрольно-счетной палаты муниципального образования Староминский район от _______     ____________202___№_______.</w:t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pP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  <w:t xml:space="preserve">          </w:t>
      </w:r>
      <w:r>
        <w:rPr>
          <w:rStyle w:val="976"/>
          <w:rFonts w:ascii="Times New Roman" w:hAnsi="Times New Roman" w:cs="Times New Roman"/>
          <w:b/>
          <w:color w:val="auto"/>
          <w:sz w:val="28"/>
          <w:szCs w:val="28"/>
          <w:highlight w:val="none"/>
        </w:rPr>
        <w:t xml:space="preserve">Цель (и) задачи мероприятия</w:t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  <w:t xml:space="preserve">: _______________________________.</w:t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pP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  <w:t xml:space="preserve">          </w:t>
      </w:r>
      <w:r>
        <w:rPr>
          <w:rStyle w:val="976"/>
          <w:rFonts w:ascii="Times New Roman" w:hAnsi="Times New Roman" w:cs="Times New Roman"/>
          <w:b/>
          <w:color w:val="auto"/>
          <w:sz w:val="28"/>
          <w:szCs w:val="28"/>
          <w:highlight w:val="none"/>
        </w:rPr>
        <w:t xml:space="preserve">Предмет и объект (ы):</w:t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  <w:t xml:space="preserve"> _______________________________________.</w:t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pP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  <w:t xml:space="preserve">          </w:t>
      </w:r>
      <w:r>
        <w:rPr>
          <w:rStyle w:val="976"/>
          <w:rFonts w:ascii="Times New Roman" w:hAnsi="Times New Roman" w:cs="Times New Roman"/>
          <w:b/>
          <w:color w:val="auto"/>
          <w:sz w:val="28"/>
          <w:szCs w:val="28"/>
          <w:highlight w:val="none"/>
        </w:rPr>
        <w:t xml:space="preserve">Срок проведения мероприятия: </w:t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  <w:t xml:space="preserve">с__.___.202___по __.___.202__.</w:t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pP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  <w:t xml:space="preserve">          Результаты мероприятия:</w:t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pP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  <w:t xml:space="preserve">1._______________________________________________________________</w:t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pP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  <w:t xml:space="preserve">2._______________________________________________________________</w:t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pP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  <w:t xml:space="preserve">3._______________________________________________________________</w:t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/>
          <w:color w:val="auto"/>
          <w:sz w:val="28"/>
          <w:szCs w:val="28"/>
          <w:highlight w:val="none"/>
        </w:rPr>
      </w:pPr>
      <w:r>
        <w:rPr>
          <w:rStyle w:val="976"/>
          <w:rFonts w:ascii="Times New Roman" w:hAnsi="Times New Roman" w:cs="Times New Roman"/>
          <w:b/>
          <w:color w:val="auto"/>
          <w:sz w:val="28"/>
          <w:szCs w:val="28"/>
          <w:highlight w:val="none"/>
        </w:rPr>
        <w:t xml:space="preserve">          Выводы:</w:t>
      </w:r>
      <w:r>
        <w:rPr>
          <w:rStyle w:val="976"/>
          <w:rFonts w:ascii="Times New Roman" w:hAnsi="Times New Roman" w:cs="Times New Roman"/>
          <w:b/>
          <w:color w:val="auto"/>
          <w:sz w:val="28"/>
          <w:szCs w:val="28"/>
          <w:highlight w:val="non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pP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  <w:t xml:space="preserve">1._______________________________________________________________</w:t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pP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  <w:t xml:space="preserve">2._______________________________________________________________</w:t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pPr>
      <w:r>
        <w:rPr>
          <w:rStyle w:val="976"/>
          <w:rFonts w:ascii="Times New Roman" w:hAnsi="Times New Roman" w:cs="Times New Roman"/>
          <w:b/>
          <w:color w:val="auto"/>
          <w:sz w:val="28"/>
          <w:szCs w:val="28"/>
          <w:highlight w:val="none"/>
        </w:rPr>
        <w:t xml:space="preserve">          Предложения:</w:t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pP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  <w:t xml:space="preserve">1._______________________________________________________________</w:t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pP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  <w:t xml:space="preserve">2._______________________________________________________________</w:t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pP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pP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  <w:t xml:space="preserve">Руководитель мероприятия                       ________    _____________________</w:t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pP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  <w:t xml:space="preserve">«___»___________202___г.                         /подпись/     /ФИО/</w:t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non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pP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pP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r>
      <w:r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  <w:sectPr>
          <w:footnotePr/>
          <w:endnotePr/>
          <w:type w:val="continuous"/>
          <w:pgSz w:w="11904" w:h="16834" w:orient="portrait"/>
          <w:pgMar w:top="1103" w:right="850" w:bottom="1440" w:left="1134" w:header="709" w:footer="709" w:gutter="0"/>
          <w:cols w:num="1" w:sep="0" w:space="720" w:equalWidth="1"/>
          <w:docGrid w:linePitch="360"/>
          <w:titlePg/>
        </w:sectPr>
      </w:pP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none"/>
        </w:rPr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non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color w:val="auto"/>
          <w:sz w:val="28"/>
          <w:szCs w:val="28"/>
          <w:highlight w:val="white"/>
        </w:rPr>
      </w:pP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                                                                                    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ПРИЛОЖЕНИЕ №3                                        </w:t>
      </w:r>
      <w:r>
        <w:rPr>
          <w:highlight w:val="whit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</w:pP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                                                                           к распоряжению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 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председателя</w:t>
      </w:r>
      <w:r>
        <w:rPr>
          <w:highlight w:val="whit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</w:pP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                                                                             контрольно-счетной палаты</w:t>
      </w:r>
      <w:r>
        <w:rPr>
          <w:highlight w:val="white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</w:pP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                                                                            муниципального образования</w:t>
      </w:r>
      <w:r>
        <w:rPr>
          <w:highlight w:val="white"/>
        </w:rPr>
      </w:r>
      <w:r/>
    </w:p>
    <w:p>
      <w:pPr>
        <w:ind w:firstLine="698"/>
        <w:jc w:val="both"/>
        <w:tabs>
          <w:tab w:val="left" w:pos="6946" w:leader="none"/>
        </w:tabs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</w:pP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                                                                                   Староминский район</w:t>
      </w:r>
      <w:r>
        <w:rPr>
          <w:highlight w:val="white"/>
        </w:rPr>
      </w:r>
      <w:r/>
    </w:p>
    <w:p>
      <w:pPr>
        <w:ind w:firstLine="698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                                                                              «_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31_»__08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_____20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22 №_49_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  <w:highlight w:val="white"/>
        </w:rPr>
        <w:t xml:space="preserve">_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09"/>
        <w:jc w:val="both"/>
        <w:spacing w:line="226" w:lineRule="auto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                                              «ПРИЛОЖЕНИЕ №7</w:t>
      </w:r>
      <w:r/>
      <w:r/>
    </w:p>
    <w:p>
      <w:pPr>
        <w:ind w:firstLine="709"/>
        <w:jc w:val="both"/>
        <w:spacing w:line="226" w:lineRule="auto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                                              распоряжения председателя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line="226" w:lineRule="auto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                                              контрольно-счетной палаты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line="226" w:lineRule="auto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                                              муниципального образования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line="226" w:lineRule="auto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                                              Староминский район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line="226" w:lineRule="auto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                                              от 26.02.2013 №13»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tabs>
          <w:tab w:val="left" w:pos="567" w:leader="none"/>
        </w:tabs>
        <w:rPr>
          <w:sz w:val="32"/>
          <w:szCs w:val="32"/>
          <w:highlight w:val="cyan"/>
        </w:rPr>
      </w:pPr>
      <w:r>
        <w:rPr>
          <w:sz w:val="32"/>
          <w:szCs w:val="32"/>
          <w:highlight w:val="cyan"/>
        </w:rPr>
      </w:r>
      <w:r>
        <w:rPr>
          <w:highlight w:val="cyan"/>
        </w:rPr>
      </w:r>
      <w:r/>
    </w:p>
    <w:p>
      <w:pPr>
        <w:tabs>
          <w:tab w:val="left" w:pos="567" w:leader="none"/>
        </w:tabs>
        <w:rPr>
          <w:sz w:val="28"/>
          <w:highlight w:val="cyan"/>
        </w:rPr>
      </w:pPr>
      <w:r>
        <w:rPr>
          <w:sz w:val="28"/>
          <w:highlight w:val="cyan"/>
        </w:rPr>
      </w:r>
      <w:r>
        <w:rPr>
          <w:highlight w:val="cyan"/>
        </w:rPr>
      </w:r>
      <w:r/>
    </w:p>
    <w:p>
      <w:pPr>
        <w:tabs>
          <w:tab w:val="left" w:pos="567" w:leader="none"/>
        </w:tabs>
        <w:rPr>
          <w:sz w:val="28"/>
          <w:highlight w:val="cyan"/>
        </w:rPr>
      </w:pPr>
      <w:r>
        <w:rPr>
          <w:sz w:val="28"/>
          <w:highlight w:val="cyan"/>
        </w:rPr>
      </w:r>
      <w:r>
        <w:rPr>
          <w:highlight w:val="cyan"/>
        </w:rPr>
      </w:r>
      <w:r/>
    </w:p>
    <w:p>
      <w:pPr>
        <w:tabs>
          <w:tab w:val="left" w:pos="567" w:leader="none"/>
        </w:tabs>
        <w:rPr>
          <w:sz w:val="28"/>
          <w:highlight w:val="cyan"/>
        </w:rPr>
      </w:pPr>
      <w:r>
        <w:rPr>
          <w:sz w:val="28"/>
          <w:highlight w:val="cyan"/>
        </w:rPr>
      </w:r>
      <w:r>
        <w:rPr>
          <w:highlight w:val="cyan"/>
        </w:rPr>
      </w:r>
      <w:r/>
    </w:p>
    <w:p>
      <w:pPr>
        <w:jc w:val="center"/>
        <w:rPr>
          <w:sz w:val="34"/>
          <w:szCs w:val="34"/>
          <w:highlight w:val="cyan"/>
        </w:rPr>
      </w:pPr>
      <w:r>
        <w:rPr>
          <w:sz w:val="34"/>
          <w:szCs w:val="34"/>
          <w:highlight w:val="cyan"/>
        </w:rPr>
      </w:r>
      <w:r>
        <w:rPr>
          <w:highlight w:val="cyan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СТАНДАРТ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ВНЕШНЕГО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МУНИЦИПАЛЬНОГО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ФИНАНСОВОГО КОНТРОЛЯ 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К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онтрольн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о-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счетной палаты муниципального образования       Староминский район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(СВМФК КСП-7)</w:t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,,Представления, предписания, уведомления Контрольно-счетной палаты муниципального образования Староминский район по итогам контрольных мероприятий и контроль их реализации”</w:t>
      </w:r>
      <w:r>
        <w:rPr>
          <w:highlight w:val="white"/>
        </w:rPr>
      </w:r>
      <w:r/>
    </w:p>
    <w:p>
      <w:pPr>
        <w:jc w:val="center"/>
        <w:spacing w:line="360" w:lineRule="auto"/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</w:r>
      <w:r>
        <w:rPr>
          <w:highlight w:val="cyan"/>
        </w:rPr>
      </w:r>
      <w:r/>
    </w:p>
    <w:p>
      <w:pPr>
        <w:jc w:val="center"/>
        <w:spacing w:line="360" w:lineRule="auto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  <w:highlight w:val="cyan"/>
        </w:rPr>
      </w:r>
      <w:r>
        <w:rPr>
          <w:highlight w:val="cyan"/>
        </w:rPr>
      </w:r>
      <w:r/>
    </w:p>
    <w:p>
      <w:pPr>
        <w:jc w:val="center"/>
        <w:spacing w:line="360" w:lineRule="auto"/>
        <w:rPr>
          <w:b/>
          <w:sz w:val="28"/>
          <w:szCs w:val="28"/>
          <w:highlight w:val="cyan"/>
        </w:rPr>
      </w:pPr>
      <w:r>
        <w:rPr>
          <w:b/>
          <w:sz w:val="28"/>
          <w:szCs w:val="28"/>
          <w:highlight w:val="cyan"/>
        </w:rPr>
      </w:r>
      <w:r>
        <w:rPr>
          <w:highlight w:val="cyan"/>
        </w:rPr>
      </w:r>
      <w:r/>
    </w:p>
    <w:p>
      <w:pPr>
        <w:pStyle w:val="961"/>
        <w:rPr>
          <w:bCs/>
          <w:highlight w:val="cyan"/>
        </w:rPr>
      </w:pPr>
      <w:r>
        <w:rPr>
          <w:bCs/>
          <w:highlight w:val="cyan"/>
        </w:rPr>
      </w:r>
      <w:r>
        <w:rPr>
          <w:highlight w:val="cyan"/>
        </w:rPr>
      </w:r>
      <w:r/>
    </w:p>
    <w:p>
      <w:pPr>
        <w:pStyle w:val="961"/>
        <w:rPr>
          <w:bCs/>
          <w:highlight w:val="cyan"/>
        </w:rPr>
      </w:pPr>
      <w:r>
        <w:rPr>
          <w:bCs/>
          <w:highlight w:val="cyan"/>
        </w:rPr>
      </w:r>
      <w:r>
        <w:rPr>
          <w:highlight w:val="cyan"/>
        </w:rPr>
      </w:r>
      <w:r/>
    </w:p>
    <w:p>
      <w:pPr>
        <w:pStyle w:val="961"/>
        <w:rPr>
          <w:bCs/>
          <w:highlight w:val="cyan"/>
        </w:rPr>
      </w:pPr>
      <w:r>
        <w:rPr>
          <w:bCs/>
          <w:highlight w:val="cyan"/>
        </w:rPr>
      </w:r>
      <w:r>
        <w:rPr>
          <w:highlight w:val="cyan"/>
        </w:rPr>
      </w:r>
      <w:r/>
    </w:p>
    <w:p>
      <w:pPr>
        <w:rPr>
          <w:highlight w:val="cyan"/>
        </w:rPr>
      </w:pPr>
      <w:r>
        <w:rPr>
          <w:sz w:val="28"/>
          <w:highlight w:val="cyan"/>
        </w:rPr>
        <w:br w:type="page"/>
      </w:r>
      <w:r>
        <w:rPr>
          <w:highlight w:val="cyan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Содержание</w:t>
      </w:r>
      <w:r>
        <w:rPr>
          <w:highlight w:val="cyan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</w:r>
      <w:r>
        <w:rPr>
          <w:highlight w:val="cyan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</w:r>
      <w:r>
        <w:rPr>
          <w:highlight w:val="cyan"/>
        </w:rPr>
      </w:r>
      <w:r/>
    </w:p>
    <w:p>
      <w:pPr>
        <w:ind w:firstLine="720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</w:r>
      <w:r>
        <w:rPr>
          <w:highlight w:val="cyan"/>
        </w:rPr>
      </w:r>
      <w:r/>
    </w:p>
    <w:tbl>
      <w:tblPr>
        <w:tblW w:w="98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772"/>
        <w:gridCol w:w="5582"/>
        <w:gridCol w:w="1501"/>
      </w:tblGrid>
      <w:tr>
        <w:trPr>
          <w:trHeight w:val="891"/>
        </w:trPr>
        <w:tc>
          <w:tcPr>
            <w:tcW w:w="2771" w:type="dxa"/>
            <w:vAlign w:val="center"/>
            <w:textDirection w:val="lrTb"/>
            <w:noWrap w:val="false"/>
          </w:tcPr>
          <w:p>
            <w:pPr>
              <w:ind w:right="-431"/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b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 xml:space="preserve">№</w:t>
            </w:r>
            <w:r>
              <w:rPr>
                <w:highlight w:val="white"/>
              </w:rPr>
            </w:r>
            <w:r/>
          </w:p>
          <w:p>
            <w:pPr>
              <w:ind w:right="-431"/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 xml:space="preserve">раздела</w:t>
            </w:r>
            <w:r>
              <w:rPr>
                <w:highlight w:val="white"/>
              </w:rPr>
            </w:r>
            <w:r/>
          </w:p>
        </w:tc>
        <w:tc>
          <w:tcPr>
            <w:tcW w:w="5580" w:type="dxa"/>
            <w:vAlign w:val="center"/>
            <w:textDirection w:val="lrTb"/>
            <w:noWrap w:val="false"/>
          </w:tcPr>
          <w:p>
            <w:pPr>
              <w:ind w:right="142" w:firstLine="720"/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b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 xml:space="preserve">Наименование раздела</w:t>
            </w:r>
            <w:r>
              <w:rPr>
                <w:highlight w:val="white"/>
              </w:rPr>
            </w:r>
            <w:r/>
          </w:p>
        </w:tc>
        <w:tc>
          <w:tcPr>
            <w:tcW w:w="1501" w:type="dxa"/>
            <w:vAlign w:val="center"/>
            <w:textDirection w:val="lrTb"/>
            <w:noWrap w:val="false"/>
          </w:tcPr>
          <w:p>
            <w:pPr>
              <w:ind w:right="-212"/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b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 xml:space="preserve">страница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894"/>
        </w:trPr>
        <w:tc>
          <w:tcPr>
            <w:tcW w:w="2771" w:type="dxa"/>
            <w:vAlign w:val="center"/>
            <w:textDirection w:val="lrTb"/>
            <w:noWrap w:val="false"/>
          </w:tcPr>
          <w:p>
            <w:pPr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1.</w:t>
            </w:r>
            <w:r>
              <w:rPr>
                <w:highlight w:val="white"/>
              </w:rPr>
            </w:r>
            <w:r/>
          </w:p>
        </w:tc>
        <w:tc>
          <w:tcPr>
            <w:tcW w:w="5580" w:type="dxa"/>
            <w:vAlign w:val="center"/>
            <w:textDirection w:val="lrTb"/>
            <w:noWrap w:val="false"/>
          </w:tcPr>
          <w:p>
            <w:pPr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Общие положения</w:t>
            </w:r>
            <w:r>
              <w:rPr>
                <w:highlight w:val="white"/>
              </w:rPr>
            </w:r>
            <w:r/>
          </w:p>
        </w:tc>
        <w:tc>
          <w:tcPr>
            <w:tcW w:w="1501" w:type="dxa"/>
            <w:vAlign w:val="center"/>
            <w:textDirection w:val="lrTb"/>
            <w:noWrap w:val="false"/>
          </w:tcPr>
          <w:p>
            <w:pPr>
              <w:ind w:right="-212"/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Cs w:val="28"/>
                <w:highlight w:val="green"/>
              </w:rPr>
            </w:pPr>
            <w:r>
              <w:rPr>
                <w:rFonts w:ascii="Times New Roman" w:hAnsi="Times New Roman" w:cs="Times New Roman" w:eastAsia="Times New Roman"/>
                <w:szCs w:val="28"/>
                <w:highlight w:val="none"/>
              </w:rPr>
              <w:t xml:space="preserve">58</w:t>
            </w:r>
            <w:r>
              <w:rPr>
                <w:highlight w:val="green"/>
              </w:rPr>
            </w:r>
            <w:r/>
          </w:p>
        </w:tc>
      </w:tr>
      <w:tr>
        <w:trPr>
          <w:trHeight w:val="1258"/>
        </w:trPr>
        <w:tc>
          <w:tcPr>
            <w:tcW w:w="2771" w:type="dxa"/>
            <w:vAlign w:val="center"/>
            <w:textDirection w:val="lrTb"/>
            <w:noWrap w:val="false"/>
          </w:tcPr>
          <w:p>
            <w:pPr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color w:val="000000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2.</w:t>
            </w:r>
            <w:r>
              <w:rPr>
                <w:highlight w:val="white"/>
              </w:rPr>
            </w:r>
            <w:r/>
          </w:p>
        </w:tc>
        <w:tc>
          <w:tcPr>
            <w:tcW w:w="5580" w:type="dxa"/>
            <w:vAlign w:val="center"/>
            <w:textDirection w:val="lrTb"/>
            <w:noWrap w:val="false"/>
          </w:tcPr>
          <w:p>
            <w:pPr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dstrike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Представление Контрольно-счетной палаты</w:t>
            </w:r>
            <w:r>
              <w:rPr>
                <w:highlight w:val="white"/>
              </w:rPr>
            </w:r>
            <w:r/>
          </w:p>
        </w:tc>
        <w:tc>
          <w:tcPr>
            <w:tcW w:w="1501" w:type="dxa"/>
            <w:vAlign w:val="center"/>
            <w:textDirection w:val="lrTb"/>
            <w:noWrap w:val="false"/>
          </w:tcPr>
          <w:p>
            <w:pPr>
              <w:ind w:right="-212"/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Cs w:val="28"/>
                <w:highlight w:val="green"/>
              </w:rPr>
            </w:pPr>
            <w:r>
              <w:rPr>
                <w:rFonts w:ascii="Times New Roman" w:hAnsi="Times New Roman" w:cs="Times New Roman" w:eastAsia="Times New Roman"/>
                <w:szCs w:val="28"/>
                <w:highlight w:val="none"/>
              </w:rPr>
              <w:t xml:space="preserve">58</w:t>
            </w:r>
            <w:r>
              <w:rPr>
                <w:rFonts w:ascii="Times New Roman" w:hAnsi="Times New Roman" w:cs="Times New Roman" w:eastAsia="Times New Roman"/>
                <w:szCs w:val="28"/>
                <w:highlight w:val="green"/>
              </w:rPr>
            </w:r>
            <w:r/>
          </w:p>
        </w:tc>
      </w:tr>
      <w:tr>
        <w:trPr>
          <w:trHeight w:val="898"/>
        </w:trPr>
        <w:tc>
          <w:tcPr>
            <w:tcW w:w="2771" w:type="dxa"/>
            <w:vAlign w:val="center"/>
            <w:textDirection w:val="lrTb"/>
            <w:noWrap w:val="false"/>
          </w:tcPr>
          <w:p>
            <w:pPr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color w:val="000000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3.</w:t>
            </w:r>
            <w:r>
              <w:rPr>
                <w:highlight w:val="white"/>
              </w:rPr>
            </w:r>
            <w:r/>
          </w:p>
        </w:tc>
        <w:tc>
          <w:tcPr>
            <w:tcW w:w="5580" w:type="dxa"/>
            <w:vAlign w:val="center"/>
            <w:textDirection w:val="lrTb"/>
            <w:noWrap w:val="false"/>
          </w:tcPr>
          <w:p>
            <w:pPr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Предписание Контрольно-счетной палаты</w:t>
            </w:r>
            <w:r>
              <w:rPr>
                <w:highlight w:val="white"/>
              </w:rPr>
            </w:r>
            <w:r/>
          </w:p>
        </w:tc>
        <w:tc>
          <w:tcPr>
            <w:tcW w:w="1501" w:type="dxa"/>
            <w:vAlign w:val="center"/>
            <w:textDirection w:val="lrTb"/>
            <w:noWrap w:val="false"/>
          </w:tcPr>
          <w:p>
            <w:pPr>
              <w:ind w:right="-212"/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Cs w:val="28"/>
                <w:highlight w:val="green"/>
              </w:rPr>
            </w:pPr>
            <w:r>
              <w:rPr>
                <w:rFonts w:ascii="Times New Roman" w:hAnsi="Times New Roman" w:cs="Times New Roman" w:eastAsia="Times New Roman"/>
                <w:szCs w:val="28"/>
                <w:highlight w:val="none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Cs w:val="28"/>
                <w:highlight w:val="green"/>
              </w:rPr>
            </w:r>
            <w:r/>
          </w:p>
        </w:tc>
      </w:tr>
      <w:tr>
        <w:trPr>
          <w:trHeight w:val="889"/>
        </w:trPr>
        <w:tc>
          <w:tcPr>
            <w:tcW w:w="2771" w:type="dxa"/>
            <w:vAlign w:val="center"/>
            <w:textDirection w:val="lrTb"/>
            <w:noWrap w:val="false"/>
          </w:tcPr>
          <w:p>
            <w:pPr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color w:val="000000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4.</w:t>
            </w:r>
            <w:r>
              <w:rPr>
                <w:highlight w:val="white"/>
              </w:rPr>
            </w:r>
            <w:r/>
          </w:p>
        </w:tc>
        <w:tc>
          <w:tcPr>
            <w:tcW w:w="5580" w:type="dxa"/>
            <w:vAlign w:val="center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 w:eastAsia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Контроль реализации представлений и предписаний</w:t>
            </w:r>
            <w:r>
              <w:rPr>
                <w:highlight w:val="white"/>
              </w:rPr>
            </w:r>
            <w:r/>
          </w:p>
        </w:tc>
        <w:tc>
          <w:tcPr>
            <w:tcW w:w="1501" w:type="dxa"/>
            <w:vAlign w:val="center"/>
            <w:textDirection w:val="lrTb"/>
            <w:noWrap w:val="false"/>
          </w:tcPr>
          <w:p>
            <w:pPr>
              <w:ind w:right="-212"/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Cs w:val="28"/>
                <w:highlight w:val="green"/>
              </w:rPr>
            </w:pPr>
            <w:r>
              <w:rPr>
                <w:rFonts w:ascii="Times New Roman" w:hAnsi="Times New Roman" w:cs="Times New Roman" w:eastAsia="Times New Roman"/>
                <w:szCs w:val="28"/>
                <w:highlight w:val="none"/>
              </w:rPr>
              <w:t xml:space="preserve">61</w:t>
            </w:r>
            <w:r>
              <w:rPr>
                <w:rFonts w:ascii="Times New Roman" w:hAnsi="Times New Roman" w:cs="Times New Roman" w:eastAsia="Times New Roman"/>
                <w:szCs w:val="28"/>
                <w:highlight w:val="green"/>
              </w:rPr>
            </w:r>
            <w:r/>
          </w:p>
        </w:tc>
      </w:tr>
      <w:tr>
        <w:trPr>
          <w:trHeight w:val="906"/>
        </w:trPr>
        <w:tc>
          <w:tcPr>
            <w:tcW w:w="2771" w:type="dxa"/>
            <w:vAlign w:val="center"/>
            <w:textDirection w:val="lrTb"/>
            <w:noWrap w:val="false"/>
          </w:tcPr>
          <w:p>
            <w:pPr>
              <w:ind w:right="-1331"/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5.</w:t>
            </w:r>
            <w:r>
              <w:rPr>
                <w:highlight w:val="white"/>
              </w:rPr>
            </w:r>
            <w:r/>
          </w:p>
        </w:tc>
        <w:tc>
          <w:tcPr>
            <w:tcW w:w="5580" w:type="dxa"/>
            <w:vAlign w:val="center"/>
            <w:textDirection w:val="lrTb"/>
            <w:noWrap w:val="false"/>
          </w:tcPr>
          <w:p>
            <w:pPr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Отзыв представления (предписания)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Контрольно-счетной палаты</w:t>
            </w:r>
            <w:r>
              <w:rPr>
                <w:highlight w:val="white"/>
              </w:rPr>
            </w:r>
            <w:r/>
          </w:p>
        </w:tc>
        <w:tc>
          <w:tcPr>
            <w:tcW w:w="1501" w:type="dxa"/>
            <w:vAlign w:val="center"/>
            <w:textDirection w:val="lrTb"/>
            <w:noWrap w:val="false"/>
          </w:tcPr>
          <w:p>
            <w:pPr>
              <w:ind w:right="-212"/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Cs w:val="28"/>
                <w:highlight w:val="green"/>
              </w:rPr>
            </w:pPr>
            <w:r>
              <w:rPr>
                <w:rFonts w:ascii="Times New Roman" w:hAnsi="Times New Roman" w:cs="Times New Roman" w:eastAsia="Times New Roman"/>
                <w:szCs w:val="28"/>
                <w:highlight w:val="none"/>
              </w:rPr>
              <w:t xml:space="preserve">65</w:t>
            </w:r>
            <w:r>
              <w:rPr>
                <w:rFonts w:ascii="Times New Roman" w:hAnsi="Times New Roman" w:cs="Times New Roman" w:eastAsia="Times New Roman"/>
                <w:szCs w:val="28"/>
                <w:highlight w:val="green"/>
              </w:rPr>
            </w:r>
            <w:r/>
          </w:p>
        </w:tc>
      </w:tr>
      <w:tr>
        <w:trPr>
          <w:trHeight w:val="896"/>
        </w:trPr>
        <w:tc>
          <w:tcPr>
            <w:tcW w:w="2771" w:type="dxa"/>
            <w:vAlign w:val="center"/>
            <w:textDirection w:val="lrTb"/>
            <w:noWrap w:val="false"/>
          </w:tcPr>
          <w:p>
            <w:pPr>
              <w:ind w:right="289"/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6.</w:t>
            </w:r>
            <w:r>
              <w:rPr>
                <w:highlight w:val="cyan"/>
              </w:rPr>
            </w:r>
            <w:r/>
          </w:p>
        </w:tc>
        <w:tc>
          <w:tcPr>
            <w:tcW w:w="5580" w:type="dxa"/>
            <w:vAlign w:val="center"/>
            <w:textDirection w:val="lrTb"/>
            <w:noWrap w:val="false"/>
          </w:tcPr>
          <w:p>
            <w:pPr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Уведомление о применении бюджетных мер принуждения Контрольно-счетной палаты</w:t>
            </w:r>
            <w:r>
              <w:rPr>
                <w:highlight w:val="cyan"/>
              </w:rPr>
            </w:r>
            <w:r/>
          </w:p>
        </w:tc>
        <w:tc>
          <w:tcPr>
            <w:tcW w:w="1501" w:type="dxa"/>
            <w:vAlign w:val="center"/>
            <w:textDirection w:val="lrTb"/>
            <w:noWrap w:val="false"/>
          </w:tcPr>
          <w:p>
            <w:pPr>
              <w:ind w:right="-212"/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Cs w:val="28"/>
                <w:highlight w:val="cyan"/>
              </w:rPr>
            </w:pPr>
            <w:r>
              <w:rPr>
                <w:rFonts w:ascii="Times New Roman" w:hAnsi="Times New Roman" w:cs="Times New Roman" w:eastAsia="Times New Roman"/>
                <w:szCs w:val="28"/>
                <w:highlight w:val="none"/>
              </w:rPr>
              <w:t xml:space="preserve">66</w:t>
            </w:r>
            <w:r>
              <w:rPr>
                <w:rFonts w:ascii="Times New Roman" w:hAnsi="Times New Roman" w:cs="Times New Roman" w:eastAsia="Times New Roman"/>
                <w:szCs w:val="28"/>
                <w:highlight w:val="cyan"/>
              </w:rPr>
            </w:r>
            <w:r/>
          </w:p>
        </w:tc>
      </w:tr>
      <w:tr>
        <w:trPr>
          <w:trHeight w:val="1260"/>
        </w:trPr>
        <w:tc>
          <w:tcPr>
            <w:tcW w:w="2771" w:type="dxa"/>
            <w:vAlign w:val="center"/>
            <w:textDirection w:val="lrTb"/>
            <w:noWrap w:val="false"/>
          </w:tcPr>
          <w:p>
            <w:pPr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Приложение №1</w:t>
            </w:r>
            <w:r>
              <w:rPr>
                <w:sz w:val="28"/>
                <w:highlight w:val="cyan"/>
              </w:rPr>
            </w:r>
            <w:r/>
          </w:p>
        </w:tc>
        <w:tc>
          <w:tcPr>
            <w:tcW w:w="5580" w:type="dxa"/>
            <w:vAlign w:val="center"/>
            <w:textDirection w:val="lrTb"/>
            <w:noWrap w:val="false"/>
          </w:tcPr>
          <w:p>
            <w:pPr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Образец оформления Представления</w:t>
            </w:r>
            <w:r>
              <w:rPr>
                <w:sz w:val="28"/>
                <w:highlight w:val="cyan"/>
              </w:rPr>
            </w:r>
            <w:r/>
          </w:p>
        </w:tc>
        <w:tc>
          <w:tcPr>
            <w:tcW w:w="1501" w:type="dxa"/>
            <w:vAlign w:val="center"/>
            <w:textDirection w:val="lrTb"/>
            <w:noWrap w:val="false"/>
          </w:tcPr>
          <w:p>
            <w:pPr>
              <w:ind w:right="-212" w:firstLine="720"/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68</w:t>
            </w:r>
            <w:r>
              <w:rPr>
                <w:sz w:val="28"/>
                <w:highlight w:val="cyan"/>
              </w:rPr>
            </w:r>
            <w:r/>
          </w:p>
        </w:tc>
      </w:tr>
      <w:tr>
        <w:trPr>
          <w:trHeight w:val="1260"/>
        </w:trPr>
        <w:tc>
          <w:tcPr>
            <w:tcW w:w="2771" w:type="dxa"/>
            <w:vAlign w:val="center"/>
            <w:vMerge w:val="restart"/>
            <w:textDirection w:val="lrTb"/>
            <w:noWrap w:val="false"/>
          </w:tcPr>
          <w:p>
            <w:pPr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highlight w:val="cy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Приложение №2</w:t>
            </w:r>
            <w:r>
              <w:rPr>
                <w:sz w:val="28"/>
              </w:rPr>
            </w:r>
            <w:r/>
          </w:p>
        </w:tc>
        <w:tc>
          <w:tcPr>
            <w:tcW w:w="5580" w:type="dxa"/>
            <w:vAlign w:val="center"/>
            <w:vMerge w:val="restart"/>
            <w:textDirection w:val="lrTb"/>
            <w:noWrap w:val="false"/>
          </w:tcPr>
          <w:p>
            <w:pPr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highlight w:val="cy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Образец оформления Предписания</w:t>
            </w:r>
            <w:r>
              <w:rPr>
                <w:sz w:val="28"/>
              </w:rPr>
            </w:r>
            <w:r/>
          </w:p>
        </w:tc>
        <w:tc>
          <w:tcPr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ind w:right="-212" w:firstLine="720"/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highlight w:val="cy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70</w:t>
            </w:r>
            <w:r>
              <w:rPr>
                <w:sz w:val="28"/>
              </w:rPr>
            </w:r>
            <w:r/>
          </w:p>
        </w:tc>
      </w:tr>
      <w:tr>
        <w:trPr>
          <w:trHeight w:val="1260"/>
        </w:trPr>
        <w:tc>
          <w:tcPr>
            <w:tcW w:w="2771" w:type="dxa"/>
            <w:vAlign w:val="center"/>
            <w:vMerge w:val="restart"/>
            <w:textDirection w:val="lrTb"/>
            <w:noWrap w:val="false"/>
          </w:tcPr>
          <w:p>
            <w:pPr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highlight w:val="cy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Приложение №3</w:t>
            </w:r>
            <w:r>
              <w:rPr>
                <w:sz w:val="28"/>
              </w:rPr>
            </w:r>
            <w:r/>
          </w:p>
        </w:tc>
        <w:tc>
          <w:tcPr>
            <w:tcW w:w="5580" w:type="dxa"/>
            <w:vAlign w:val="center"/>
            <w:vMerge w:val="restart"/>
            <w:textDirection w:val="lrTb"/>
            <w:noWrap w:val="false"/>
          </w:tcPr>
          <w:p>
            <w:pPr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highlight w:val="cy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Образец оформления письма Отзыва представления (предписания)</w:t>
            </w:r>
            <w:r>
              <w:rPr>
                <w:sz w:val="28"/>
              </w:rPr>
            </w:r>
            <w:r/>
          </w:p>
        </w:tc>
        <w:tc>
          <w:tcPr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ind w:right="-212" w:firstLine="720"/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highlight w:val="cy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72</w:t>
            </w:r>
            <w:r>
              <w:rPr>
                <w:sz w:val="28"/>
              </w:rPr>
            </w:r>
            <w:r/>
          </w:p>
        </w:tc>
      </w:tr>
      <w:tr>
        <w:trPr>
          <w:trHeight w:val="1260"/>
        </w:trPr>
        <w:tc>
          <w:tcPr>
            <w:tcW w:w="2771" w:type="dxa"/>
            <w:vAlign w:val="center"/>
            <w:vMerge w:val="restart"/>
            <w:textDirection w:val="lrTb"/>
            <w:noWrap w:val="false"/>
          </w:tcPr>
          <w:p>
            <w:pPr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highlight w:val="cy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Приложение №4</w:t>
            </w:r>
            <w:r>
              <w:rPr>
                <w:sz w:val="28"/>
              </w:rPr>
            </w:r>
            <w:r/>
          </w:p>
        </w:tc>
        <w:tc>
          <w:tcPr>
            <w:tcW w:w="5580" w:type="dxa"/>
            <w:vAlign w:val="center"/>
            <w:vMerge w:val="restart"/>
            <w:textDirection w:val="lrTb"/>
            <w:noWrap w:val="false"/>
          </w:tcPr>
          <w:p>
            <w:pPr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highlight w:val="cy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Образец оформления уведомления о применении бюджетных мер принуждения</w:t>
            </w:r>
            <w:r>
              <w:rPr>
                <w:sz w:val="28"/>
              </w:rPr>
            </w:r>
            <w:r/>
          </w:p>
        </w:tc>
        <w:tc>
          <w:tcPr>
            <w:tcW w:w="1501" w:type="dxa"/>
            <w:vAlign w:val="center"/>
            <w:vMerge w:val="restart"/>
            <w:textDirection w:val="lrTb"/>
            <w:noWrap w:val="false"/>
          </w:tcPr>
          <w:p>
            <w:pPr>
              <w:ind w:right="-212" w:firstLine="720"/>
              <w:spacing w:line="276" w:lineRule="auto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highlight w:val="cya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highlight w:val="none"/>
              </w:rPr>
              <w:t xml:space="preserve">73</w:t>
            </w:r>
            <w:r>
              <w:rPr>
                <w:sz w:val="28"/>
              </w:rPr>
            </w:r>
            <w:r/>
          </w:p>
        </w:tc>
      </w:tr>
    </w:tbl>
    <w:p>
      <w:pPr>
        <w:ind w:left="-11"/>
        <w:jc w:val="center"/>
        <w:spacing w:line="360" w:lineRule="auto"/>
        <w:rPr>
          <w:rFonts w:eastAsia="Times New Roman"/>
          <w:b/>
          <w:sz w:val="32"/>
          <w:szCs w:val="32"/>
          <w:highlight w:val="cyan"/>
        </w:rPr>
      </w:pPr>
      <w:r>
        <w:rPr>
          <w:rFonts w:eastAsia="Times New Roman"/>
          <w:b/>
          <w:sz w:val="32"/>
          <w:szCs w:val="32"/>
          <w:highlight w:val="cyan"/>
        </w:rPr>
      </w:r>
      <w:r>
        <w:rPr>
          <w:highlight w:val="cyan"/>
        </w:rPr>
      </w:r>
      <w:r/>
    </w:p>
    <w:p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b/>
          <w:sz w:val="32"/>
          <w:szCs w:val="32"/>
          <w:highlight w:val="cyan"/>
        </w:rPr>
        <w:br w:type="page"/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1. Общие положения</w:t>
      </w:r>
      <w:r>
        <w:rPr>
          <w:highlight w:val="white"/>
        </w:rPr>
      </w:r>
      <w:r/>
    </w:p>
    <w:p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</w:r>
      <w:r>
        <w:rPr>
          <w:highlight w:val="cyan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1.1. 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Стандарт </w:t>
      </w:r>
      <w:r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внешнего муниципального финансового контроля Контрольно-счетной палаты муниципального образования Староминский район СВМФК СФК-7 «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Представления, предписания, уведомле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ния Контрольно-счетной палаты муниципального образования Староминский район по итогам контрольных мероприятий и контроль их реализации» (далее – Стандарт)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разработан в соответствии с положениями Бюджетного кодекса Российской Федерации, Федерального закона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Российской Федерации от 07.02.2011 №6-ФЗ «Об общих принципах организации и деятельности контрольно-счетных органов субъектов Российской Федерации и муниципальных образований», решения Совета муниципального образования Староминский район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от 23.11.2011 №19/1 «О контрольн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о-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счетной палате муниципального образования Староминский район»,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Общих требований к стандартам </w:t>
      </w:r>
      <w:r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внешнего государственного и</w:t>
      </w:r>
      <w:r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РФ (протокол от 17.10.2014 №47К (993)).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1.2. В настоящем Стандарте термины и понятия применяются в значении, используемом в действующем законодательстве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Российской Федерации, Краснодарского края.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1.3. Целью и задачей Стандарта является: установление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единых правил и процедур состав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ления и направления по результатам контрольных мероприятий представлений, предписаний, уведомлений о применении бюджетных мер принуждения; осуществление должностными лицами контроля за исполнением в полном объеме представлений и (или) предписаний Контроль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но-счетной палаты муниципального образования Староминский район (далее –Контрольно-счетная палата, Палата), применением бюджетных мер принуждения; установление единого порядка продления срока исполнения, снятия с контроля представлений и (или) предписаний.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1.4. По вопросам, неурегулированным настоящим Стандартом, решение принимается председателем Контрольно-счетной палаты или его заместителем.</w:t>
      </w: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  <w:highlight w:val="cyan"/>
        </w:rPr>
      </w:r>
      <w:r>
        <w:rPr>
          <w:highlight w:val="cyan"/>
        </w:rPr>
      </w:r>
      <w:r/>
    </w:p>
    <w:p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2. 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Представление Контрольно-счетной палаты</w:t>
      </w:r>
      <w:r>
        <w:rPr>
          <w:highlight w:val="cyan"/>
        </w:rPr>
      </w:r>
      <w:r/>
    </w:p>
    <w:p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highlight w:val="cyan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cyan"/>
        </w:rPr>
      </w:r>
      <w:r>
        <w:rPr>
          <w:highlight w:val="cyan"/>
        </w:rPr>
      </w:r>
      <w:r/>
    </w:p>
    <w:p>
      <w:pPr>
        <w:pStyle w:val="981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2.1. В случае выявления по результатам проведения к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онтрольных мероприятий нарушений и недостатков в работе объектов контроля сотрудниками Контрольно-счетной палаты составляется представление, которое вносится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органам местного самоуправления и муниципальным органам, проверяемым органам и организациям и (или) их должностным лицам (далее – объект контроля) для рассмотрения и принятия мер по устранению выявленных нарушений и недостатков, предотвращению нанесен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я материального ущерба Краснодарскому краю, муниципальному образованию 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  <w:r>
        <w:rPr>
          <w:highlight w:val="white"/>
        </w:rPr>
      </w:r>
      <w:r/>
    </w:p>
    <w:p>
      <w:pPr>
        <w:pStyle w:val="981"/>
        <w:ind w:left="0" w:firstLine="1003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Представле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ние может не составляться, если по результатам контрольного мероприятия выявлены только незначительные недостатки в деятельности объекта контроля. В данном случае подготавливается и направляется информационное письмо, в котором отражаются такие недостатки.</w:t>
      </w:r>
      <w:r>
        <w:rPr>
          <w:highlight w:val="white"/>
        </w:rPr>
      </w:r>
      <w:r/>
    </w:p>
    <w:p>
      <w:pPr>
        <w:pStyle w:val="981"/>
        <w:ind w:left="0" w:right="0" w:firstLine="709"/>
        <w:jc w:val="both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2.2. Представление Контрольно-счетной палаты адресуется руководителю объекта контроля, в отношении которого Контрольно-счетной палатой в рамках установленных законом (решением) полномочий проводится внешний муниципальный финансовый контроль.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2.3.  Проект представления Контрольно-счетной палаты по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итогам контрольного мероприятия подготавливается должностным лицом Контрольно-счетной палаты, ответственным за проведение контрольного мероприятия в течение 7 рабочих дней с момента поступления акт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 на ознакомление объекту контроля, или в случае рассмотрения Контрольно-счетной палатой поступивших от объекта контроля пояснений и замечаний, в течение 2 рабочих дней с момента направления объекту контроля заключения на поступившие пояснения и замечания.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Крайней датой передачи на подпись председателю Контрольно-счетной палаты или его заместителю проекта представления является день передачи на утверждение председателю или заместителю Контрольно-счетной палаты отчета о результатах контрольного мероприятия.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2.4. 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Представление Контрольно-счетной палаты должно содержать следующую информацию: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-исходные данные о 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контрольном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 мероприятии 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 (основание для его проведения (пункт плана работы Контрольно-счетной палаты), наименование контрольного мероприятия);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-информацию о нарушениях, выявленных в результате проведения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 контро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льного мероприятия, допущен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ных объектом контроля, с указанием конкретных пунктов или частей (при их наличии) статей законов, нормативно правовых актов Российской Федерации, Краснодарского края, муниципального образования требования которых нарушены, а также недостатки (при наличии);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-требование (предложение) о рассмотрении и принятии мер по устранению выявленных нарушений и недостатков, предотвращении нанесения материальн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ого ущерба Краснодарскому краю, муниципальному образованию или возмещение причиненного вреда (при наличии), о привлечении к ответственности должностных лиц, виновных в допущенных нарушениях, а также мер по пресечению, устранению и предупреждению нарушений;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-требования о предоставлении объектом контроля документов, подтверждающих факт устранения выявленного нарушения;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-рекомендацию о разработке объектов контроля плана мероприятий по устранению нарушений;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-сроки для принятия объектом контроля мер по устранению выявленных проверкой нарушений и недостатков в работе.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2.5. В представлении требования (предложения) об устранении выявленных контрольным мероприятием нарушений и недостатков в деятельности объекта контроля должны быть конкретными и основанными на законах, нормативных правовых актах Российской Феде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рации, Краснодарского края, 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муниципального образования. В представлении объекту контроля могут предлагаться меры, направленные на совершенствование и оптимизацию финансово-хозяйственной деятельности проверенной организации, предотвращение выявленных нарушений и недопущение их впредь.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2.6. Объекты контроля обязаны рассмотреть представление в установленные в нем сроки или, 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если срок не указан, в течение 30 дней со дня его получения и уведомить в письменной форме Контрольно-счетную палату о принятых по результатам представления решениях и мерах, а также мерах по пресечению, устранению и предупреждению нарушений и недостатков.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2.7. Представление Контрольно-счетной палаты печатается в двух 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экземплярах, имеющих одинаковую юридическую силу на специальном бланке Контрольно-счетной палаты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 и подписывае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тся председателем Контрольно-счетной палаты или его заместителем.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Все представления Палаты, подготовленные по результатам внешнего муниципального финансового контроля, регистрируется в журнале исходящих документов Контрольно-счетной палаты. 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Первый экземпляр представления, в течение 3-х дней со дня подписания председателем или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 заместителем председателя Палаты, должностным лицом, ответственным за проведение контрольного мероприятия, направляется заказным письмом с уведомлением или вручается под роспись руководителю объекта контроля или иному уполномоченному должностному лицу.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Образец формы представления является Приложением №1 к настоящему Стандарту.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2.8. Второй экземпляр должностным лицом, ответственным за проведение контрольного мероприятия,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 подшивается к материалам контрольного мероприятия при их формировании для сдачи в архив.</w:t>
      </w:r>
      <w:r>
        <w:rPr>
          <w:highlight w:val="white"/>
        </w:rPr>
      </w:r>
      <w:r/>
    </w:p>
    <w:p>
      <w:pPr>
        <w:ind w:firstLine="720"/>
        <w:jc w:val="center"/>
        <w:shd w:val="clear" w:color="auto" w:fill="ffffff"/>
        <w:rPr>
          <w:rFonts w:ascii="Times New Roman" w:hAnsi="Times New Roman" w:cs="Times New Roman"/>
          <w:b/>
          <w:spacing w:val="-8"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  <w:highlight w:val="cyan"/>
        </w:rPr>
      </w:r>
      <w:r>
        <w:rPr>
          <w:highlight w:val="cyan"/>
        </w:rPr>
      </w:r>
      <w:r/>
    </w:p>
    <w:p>
      <w:pPr>
        <w:ind w:firstLine="720"/>
        <w:jc w:val="center"/>
        <w:shd w:val="clear" w:color="auto" w:fill="ffffff"/>
        <w:rPr>
          <w:rFonts w:ascii="Times New Roman" w:hAnsi="Times New Roman" w:cs="Times New Roman"/>
          <w:b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  <w:highlight w:val="white"/>
        </w:rPr>
        <w:t xml:space="preserve">3. Предписание контрольно-счетной палаты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/>
          <w:spacing w:val="-8"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  <w:highlight w:val="cyan"/>
        </w:rPr>
      </w:r>
      <w:r>
        <w:rPr>
          <w:highlight w:val="cyan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color w:val="000000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  <w:highlight w:val="white"/>
        </w:rPr>
        <w:t xml:space="preserve">3.1. 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  <w:highlight w:val="white"/>
        </w:rPr>
        <w:t xml:space="preserve">При выявлении в проверяемых 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  <w:highlight w:val="white"/>
        </w:rPr>
        <w:t xml:space="preserve">органах и организациях нарушений в хозяйственной, финансовой, коммерческой и иной деятельности, наносящих муниципальному образованию прямой непосредственный ущерб и требующих в связи с этим безотлагательного пресечения, а также в случаях невыполнения 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  <w:highlight w:val="white"/>
        </w:rPr>
        <w:t xml:space="preserve">представлений Контрольно-счетной палаты, несоблюдение сроков их рассмотрения, создания препятствий для проведения контрольных мероприятий Контрольно-счетная палата направляет должностным лицам объектов контроля обязательные для исполнения предписания.</w:t>
      </w:r>
      <w:r>
        <w:rPr>
          <w:color w:val="000000" w:themeColor="text1"/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3.2. Предписание составляется незамедлительно или в срок не более 3 рабочих дней с момента в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озникновения оснований для его направления объекту контроля, в том числе с момента вручения акта, составленного по фактам выявленных нарушений, требующих принятия незамедлительных мер по их устранению и безотлагательного пресечения противоправных действий.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yellow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3.3. Образец формы предписания является Приложением №2 к настоящему Стандарту.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3.4.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 Предписание Контрольно-счетной палаты должно содержать: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-указание на конкретные допущенные нарушения, выявленные в результате проведения контрольного мероприятия и касающиеся компетенции должностного лица, организации или органа власти, которому направляется предписание и конкретные основания его вынесения;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-сроки исполнения предписания.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3.5.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Предписание Контрольно-счетной палаты подписывается председателем 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Контрольно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 – счетной палаты либо его заместителем.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Печать, регистрация, направление и хранение предписания организуется в соответствии с порядком, установленным п.2.7 настоящего Стандарта.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non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cyan"/>
        </w:rPr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3.6. Второй экземпляр должностным лицом, ответственным за проведение контрольного мероприятия,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 подшивается к материалам контрольного мероприятия при их формировании для сдачи в архив.</w:t>
      </w:r>
      <w:r>
        <w:rPr>
          <w:rFonts w:ascii="Times New Roman" w:hAnsi="Times New Roman" w:cs="Times New Roman"/>
          <w:spacing w:val="-8"/>
          <w:sz w:val="28"/>
          <w:szCs w:val="28"/>
          <w:highlight w:val="cyan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cyan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none"/>
        </w:rPr>
      </w:r>
      <w:r>
        <w:rPr>
          <w:rFonts w:ascii="Times New Roman" w:hAnsi="Times New Roman" w:cs="Times New Roman"/>
          <w:spacing w:val="-8"/>
          <w:sz w:val="28"/>
          <w:szCs w:val="28"/>
          <w:highlight w:val="none"/>
        </w:rPr>
      </w:r>
      <w:r/>
    </w:p>
    <w:p>
      <w:pPr>
        <w:ind w:firstLine="720"/>
        <w:jc w:val="center"/>
        <w:shd w:val="clear" w:color="auto" w:fill="ffffff"/>
        <w:rPr>
          <w:rFonts w:ascii="Times New Roman" w:hAnsi="Times New Roman" w:cs="Times New Roman"/>
          <w:b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  <w:highlight w:val="white"/>
        </w:rPr>
        <w:t xml:space="preserve">4. Контроль реализации представлений и предписаний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4.1.Контроль реализации представлений и предписаний включает в себя следующие процедуры: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-постановка представлений и предписаний на контроль (с определением сроков рассмотрения и исполнения);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-анализ хода и результатов реализации представлений и предписаний (по истечении установленного срока);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-продление сроков рассмотрения представлений и исполнения предписаний по мотивированному обращению объекта контроля;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-принятие мер реагирования в случаях несоблюдения сроков рассмотрения представлений и предписаний;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-принятие мер реагирования в случаях неустранения нарушений, указанных в представлениях (направление предписания объекту контроля и, в случае принятия Палатой исчерпывающих мер реагирования, направление соответствующего сообщения в органы прокуратуры);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-составление протокола об административном правонарушении, предусмотренном частью 20 статьи 19.5 КоАП РФ (невыполнение в установленный срок законного предписания органа муниципального финансового контроля);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-снятие представлений и предписаний с контроля в связи с их рассмотрением и принятием исчерпывающих мер,  либо появлением обстоятельств, исключающих принятие исчерпывающих мер.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4.2. Постановка представлений и предписаний на контроль осуществляется после их направления.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Контроль реализации представлений и предписаний осуществляется руководителем соответствующего контрольного мероприятия.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4.3. Анализ результатов реализации представлений и предписаний осуществляется путем: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-текущего контроля реализации представлений и предписаний, осуществляемого путем изучения и анализа полученной объектов контроля информации и подтверждающих документов;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-проведения контрольных и экспертно-аналитических мероприятий, предметом или одним из вопросов которых является реализация ранее направленных представлений и (или) предписаний.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4.4. Текущий контроль р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еализации представлений и предписаний включает в себя контроль соблюдения сроков рассмотрения представлений и исполнения предписаний, контроль информирования Палаты о принятых по представлениям и предписаниям решениях и мерах, анализ полноты принятых мер.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4.4.1. Контроль соблюдения сроков рассмотрения и информирования Палаты о принятых по представлениям и предписаниям решениях и мерах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 состоит в сопоставлении фактических сроков рассмотрения и информирования (определяются по входящим датам представления, предписания и документов о результатах реализации представлений и предписаний) со сроками, указанными в представлениях и предписаниях.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4.4.2. Контроль полноты рассмотрения и выполнения объектами контроля предложений и требований, содержащихся в представлениях и предписаниях, включает в себя анализ: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-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с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оответствия решений и мер, принятых объектом контроля, содержанию предложений и требований, указанных в представлениях и предписаниях;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-причин невыполнения предложений и требований, содержащихся в представлениях и  и предписаниях.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4.4.3. В ходе текущего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 контроля реализации представлений и предписаний у  органов местного самоуправления, иных объектов проверок может быть запрошена дополнительная информация или документация о ходе и результатах реализации представлений и предписаний.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4.5. В случае неисполнения или ненадлежащего исполнения предписаний и (или) представлений к объектам контроля и (или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) ответственным должностным лицам применяются меры ответственности, предусмотренные действующим законодательством.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4.6. В случае если для полного устранения нарушений необходимы значительные временны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е затраты, допускается снятие представления (предписания) с контроля на основании принятых по нему объектом контроля необходимого комплекса достаточных мер, направленных на устранение и недопущение впредь выявленных проверкой нарушений и (или) недостатков.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В исключительных случаях, при вып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о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лнении отдельных пунктов представления (предписания) Контрольно-счетной палаты и принятии объектом контроля достаточных мер по устранению нарушения в судебном порядке, обращении в правоохранительные органы, решение о снятии с контроля представления (предпи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с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ания) может быть принято на основании предоставленных объектом контроля материалов, подтверждающих принятие таких мер (копий судебных актов, постановлений о возбуждении уголовных дел, копий протоколов об административных правонарушениях) и иных материалов.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4.7. Крайний срок исполнения представления определяется в следующем порядке: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-по истечении 30 дней с момента получения представления объектом контроля в случае, когда принятие определенных мер не требует от объекта контроля длительных временных затрат;</w:t>
      </w:r>
      <w:r>
        <w:rPr>
          <w:highlight w:val="white"/>
        </w:rPr>
      </w:r>
      <w:r/>
    </w:p>
    <w:p>
      <w:pPr>
        <w:ind w:left="0" w:right="0" w:firstLine="709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- 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по истечении последнего срока, указанного объектом контроля в плане мероприятий по устранению нарушений либо в информации о ходе и результатах реализации представления, в случае сели объекту контроля для исполнения необходим срок свыше 30 дней.</w:t>
      </w:r>
      <w:r>
        <w:rPr>
          <w:highlight w:val="white"/>
        </w:rPr>
      </w:r>
      <w:r/>
    </w:p>
    <w:p>
      <w:pPr>
        <w:ind w:left="0" w:right="0" w:firstLine="709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Крайний срок исполнения предписания определяется как последний день срока, указанного в предписании.</w:t>
      </w:r>
      <w:r>
        <w:rPr>
          <w:highlight w:val="white"/>
        </w:rPr>
      </w:r>
      <w:r/>
    </w:p>
    <w:p>
      <w:pPr>
        <w:ind w:left="0" w:right="0" w:firstLine="709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Нахождение на контроле исполнения представления (предписания) может быть продлено сверх срока рассмотрения представления (предписания), указанного в нем, в случае поступления от объек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та контроля информации и документов, содержащих достаточные основания невозможности своевременного исполнения представления (предписания) и информацию о принятии дальнейших мер по устранению отмеченных в представлении (предписании) нарушений и недостатков.</w:t>
      </w:r>
      <w:r>
        <w:rPr>
          <w:highlight w:val="white"/>
        </w:rPr>
      </w:r>
      <w:r/>
    </w:p>
    <w:p>
      <w:pPr>
        <w:ind w:left="0" w:right="0" w:firstLine="709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4.8. Контрольные и экспертно-аналитические мероприятия, предметом которых или одним из предметов которых является проверка реализации представлений и (или) предписаний, могут осуществляться в следующих случаях:</w:t>
      </w:r>
      <w:r>
        <w:rPr>
          <w:highlight w:val="white"/>
        </w:rPr>
      </w:r>
      <w:r/>
    </w:p>
    <w:p>
      <w:pPr>
        <w:ind w:left="0" w:right="0" w:firstLine="709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-при наличии обоснованных сомнений в достоверности полученной информации;</w:t>
      </w:r>
      <w:r>
        <w:rPr>
          <w:highlight w:val="white"/>
        </w:rPr>
      </w:r>
      <w:r/>
    </w:p>
    <w:p>
      <w:pPr>
        <w:ind w:left="0" w:right="0" w:firstLine="709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yellow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-получения по результатам текущего контроля реализации представлений и предписаний информации, свидетельствующих о неэффективности или низкой результативности принятых мер по реализации представлений и предписаний.</w:t>
      </w:r>
      <w:r>
        <w:rPr>
          <w:highlight w:val="white"/>
        </w:rPr>
      </w:r>
      <w:r/>
    </w:p>
    <w:p>
      <w:pPr>
        <w:ind w:left="0" w:right="0" w:firstLine="709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4.9. В случаях, предусмотренных п. 4.8 настоя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щего Стандарта, должностное лицо, которое является руководителем проведенного контрольного мероприятия,  для решения вопроса о снятии с контроля или продлении срока исполнения представления (предписания) в срок не позднее 5 рабочих дней с даты крайнего сро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ка исполнения представления (предписания) или с момента поступления от объекта контроля информации и документов, подтверждающих реализацию представления (предписания), может инициироваться проведение контрольного или экспертно-аналитического мероприятия.</w:t>
      </w:r>
      <w:r>
        <w:rPr>
          <w:highlight w:val="white"/>
        </w:rPr>
      </w:r>
      <w:r/>
    </w:p>
    <w:p>
      <w:pPr>
        <w:ind w:left="0" w:right="0" w:firstLine="709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4.10. По результатам проведенного мероприятия делается один из следующих выводов: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А) о снятии представления (предписания) с контроля;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Б) о продлении срока исполнения представления (предписания);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В) о продлении срока исполнения представления (предписания) и принятии мер реагирования направленных на понуждение объекта контроля устранить выявленные ранее проведенной проверкой нарушения и (или) недостатки.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В случае продления срока исполнения представления (предписания) в выводах акта или заключения по результатам проведенного мероприятия указывается срок исполнения представления (предписания), об установлении которого у</w:t>
      </w: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ведомляется объект проверки, путем направления ему акта контрольного или заключения экспертно-аналитического мероприятия, и в течение которого объект проверки должен принять исчерпывающие меры для исполнения ранее направленного представления (предписания).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Результаты контрольного мероприятия оформляются отчетом, экспертно-аналитического мероприятия-заключением.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4.11. Срок пров</w:t>
      </w: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едения экспертно-аналитическо</w:t>
      </w: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го мероприятия по факту исполнения и достаточности принятых объектом контроля мер для устранения нарушений и недостатков устанавливается должностным лицом, которое являлось руководителем контрольного мероприятия, но не должен превышать 30 календарных дней.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4.12. Представление и предписание не снимается с контроля до полного устранения объектом контроля указанных в нем нарушений, за исключением случая, предусмотренн</w:t>
      </w: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ого п.4.6 настоящего Стандарта, а также после направления соответствующей информации для принятия мер реагирования в органы прокуратуры согласно п.4.16 настоящего Стандарта и получения Палатой информации о результатах ее рассмотрения в органах прокуратуры.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4.13. Решение о снятии представления (предписания) с контроля принимает должностное лицо, которое являлось руководителем контрольного мероприятия.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О принятом решении руководитель контрольного мероприятия уведомляет председателя (заместителя председателя) путем направления служебной записки.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Служебная записка подготавливается в течение 10 рабочих дней с момента поступления от объекта проверки ин</w:t>
      </w: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формации и документов, подтверждающих выполнение представления (предписания) в полном объеме, и должна содержать информацию о мерах, которые приняты объектом проверки в отношении каждого факта нарушения или недостатка, выявленного по результатам мероприяти</w:t>
      </w: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я, а также оценку достаточности принятых объектом контроля решений и мер реагирования. 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После изучения служебной записки председателем (заместителем председателя) Палаты служебная записка приобщается к материалам проверки.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Персональную ответственность за снятие представления (предписания) с контроля несет должностное лицо, которое являлось руководителем контрольного мероприятия.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4.14. Служебная записка, предусмотренная пунктом 4.13 настоящего Стандарта, не подготавливается руководителем контрольного мероприятия при проведении им контрол</w:t>
      </w: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ьного и экспертно-</w:t>
      </w: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аналитического мероприятия в целях решения вопроса о снятии с контроля или продлении срока исполнения представления, при этом проект отчета или заключения по результатам проведенного мероприятия подлежит направлению председателю (заместителю председателя).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В отчете (заключении) контрольного (экспертно-аналитического) мероприятия по вопросу снятии с контроля представления должна</w:t>
      </w: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 содержаться информация о мерах, которые приняты объектом проверки в отношении каждого факта нарушения или недостатка, выявленного по результатам контрольного мероприятия, а также оценка достаточности принятых объектом контроля решений и мер реагирования.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4.15. В случае невыполнения объ</w:t>
      </w: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ектом контроля в установленны</w:t>
      </w: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й срок законного предписания, (представления) Контрольно-счетной палаты, руководителем контрольного мероприятия или иным уполномоченным должностным лицом Палаты незамедлительно составляет протокол об административном правонарушении по ч.20 ст.19.5 КоАП РФ.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4.16. В случае повторного невыполнения требований представления (предписания) и нарушения объектом контро</w:t>
      </w: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л</w:t>
      </w: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я срока исполнения представления (предписания), информация об уклонении объекта контроля от исполнения законных требований Контрольно-счетной палаты направляется в прокуратуру Староминского района для принятия необходимых мер принуждения, с приложением акт</w:t>
      </w: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ов реагирования палаты, подтверждающих факты принятия Палатой исчерпывающих мер, направленных на понуждение исполнения представления (предписания). При этом в адрес объекта контроля представление или предписание с новыми сроками исполнения не направляются.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pacing w:val="-8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4.17. Отчет или заключения по результатам проведенного контрольного или экспертно-аналитического мероприятия о результатах исполнения представления (предписания), служебная записка, в котор</w:t>
      </w: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ых руководителем контрольного мероприятия сделан вывод о снятии с контроля представления или предписания, а также копия письма в органы прокуратуры, направляемого в соответствии с п.4.16 настоящего Стандарта, 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подшивается к материалам контрольного мероприятия при их формировании для сдачи в архив.</w:t>
      </w:r>
      <w:r>
        <w:rPr>
          <w:rFonts w:ascii="Times New Roman" w:hAnsi="Times New Roman" w:cs="Times New Roman"/>
          <w:b w:val="0"/>
          <w:spacing w:val="-8"/>
          <w:sz w:val="28"/>
          <w:szCs w:val="28"/>
          <w:highlight w:val="white"/>
        </w:rPr>
        <w:t xml:space="preserve">направлению в правовое управление для учета. </w:t>
      </w:r>
      <w:r>
        <w:rPr>
          <w:rFonts w:ascii="Times New Roman" w:hAnsi="Times New Roman" w:cs="Times New Roman"/>
          <w:b w:val="0"/>
          <w:spacing w:val="-8"/>
          <w:sz w:val="28"/>
          <w:szCs w:val="28"/>
          <w:highlight w:val="yellow"/>
        </w:rPr>
        <w:t xml:space="preserve"> </w:t>
      </w:r>
      <w:r>
        <w:rPr>
          <w:highlight w:val="yellow"/>
        </w:rPr>
      </w:r>
      <w:r/>
    </w:p>
    <w:p>
      <w:pPr>
        <w:ind w:firstLine="720"/>
        <w:jc w:val="center"/>
        <w:shd w:val="clear" w:color="auto" w:fill="ffffff"/>
        <w:rPr>
          <w:rFonts w:ascii="Times New Roman" w:hAnsi="Times New Roman" w:cs="Times New Roman"/>
          <w:b/>
          <w:spacing w:val="-8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  <w:highlight w:val="yellow"/>
        </w:rPr>
      </w:r>
      <w:r>
        <w:rPr>
          <w:highlight w:val="yellow"/>
        </w:rPr>
      </w:r>
      <w:r/>
    </w:p>
    <w:p>
      <w:pPr>
        <w:ind w:firstLine="720"/>
        <w:jc w:val="center"/>
        <w:shd w:val="clear" w:color="auto" w:fill="ffffff"/>
        <w:rPr>
          <w:rFonts w:ascii="Times New Roman" w:hAnsi="Times New Roman" w:cs="Times New Roman"/>
          <w:b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spacing w:val="-8"/>
          <w:sz w:val="28"/>
          <w:szCs w:val="28"/>
          <w:highlight w:val="white"/>
        </w:rPr>
        <w:t xml:space="preserve">5. Отзыв</w:t>
      </w:r>
      <w:r>
        <w:rPr>
          <w:rFonts w:ascii="Times New Roman" w:hAnsi="Times New Roman" w:cs="Times New Roman"/>
          <w:b/>
          <w:spacing w:val="-8"/>
          <w:sz w:val="28"/>
          <w:szCs w:val="28"/>
          <w:highlight w:val="white"/>
        </w:rPr>
        <w:t xml:space="preserve"> представления (предписания) Контрольно-счетной палаты</w:t>
      </w:r>
      <w:r>
        <w:rPr>
          <w:highlight w:val="white"/>
        </w:rPr>
      </w:r>
      <w:r/>
    </w:p>
    <w:p>
      <w:pPr>
        <w:ind w:firstLine="720"/>
        <w:jc w:val="center"/>
        <w:shd w:val="clear" w:color="auto" w:fill="ffffff"/>
        <w:rPr>
          <w:rFonts w:ascii="Times New Roman" w:hAnsi="Times New Roman" w:cs="Times New Roman"/>
          <w:b/>
          <w:spacing w:val="-8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  <w:highlight w:val="yellow"/>
        </w:rPr>
      </w:r>
      <w:r>
        <w:rPr>
          <w:rFonts w:ascii="Times New Roman" w:hAnsi="Times New Roman" w:cs="Times New Roman"/>
          <w:b/>
          <w:spacing w:val="-8"/>
          <w:sz w:val="28"/>
          <w:szCs w:val="28"/>
          <w:highlight w:val="yellow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5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.1. Отзыв представления (предписания) Контрольно-счетной палаты возможен в  случаях: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-ошибочного направления представления (предписания) адресату;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-во исполнение судебного акта;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-предоставления объектом проверки документов, влияющих на выводы в отношении квалификации установленных Палатой нарушений;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-изменения обстоятельств или иной необходимости в отмене ранее направленного предписания.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5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.2. 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При необходимости отзыва представления или предписания Контрольно-счетной палаты, должностное лицо Кон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трольно-счетной палаты, предста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вляет председателю Контрольно-счетной палаты, в его отсутствие заместителю председателя Контрольно-счетной палаты, служебную записку с обоснованием необходимости отзыва представления или предписания Контрольно-счетной палаты одновременно с проектом отзыва.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Проект о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тзыва представления (предписания) готовится должностным лицом Контрольно-счетной палаты, ответственным за проведение контрольного мероприятия (подготовку представления (предписания)), в виде письма.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Печать, регистрация, направление и хранение отзыва организуется в соответствии с порядком установленным п.2.7 настоящего Стандарта.</w:t>
      </w:r>
      <w:r>
        <w:rPr>
          <w:highlight w:val="whit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8"/>
          <w:sz w:val="28"/>
          <w:szCs w:val="28"/>
          <w:highlight w:val="none"/>
        </w:rPr>
        <w:t xml:space="preserve">5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.3. Отзыв представления (предписания) Контрольно-счетной палаты подписывается председателем Контрольно-счетной палаты или его заместителем.</w:t>
      </w:r>
      <w:r>
        <w:rPr>
          <w:highlight w:val="white"/>
        </w:rPr>
      </w:r>
      <w:r/>
    </w:p>
    <w:p>
      <w:pPr>
        <w:ind w:firstLine="720"/>
        <w:jc w:val="both"/>
        <w:tabs>
          <w:tab w:val="left" w:pos="3456" w:leader="none"/>
          <w:tab w:val="right" w:pos="9921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Образец формы письма Отзыва представления (предписания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) является Приложением №3 к настоящему Стандарту.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</w:t>
      </w:r>
      <w:r>
        <w:rPr>
          <w:highlight w:val="white"/>
        </w:rPr>
      </w:r>
      <w:r/>
    </w:p>
    <w:p>
      <w:pPr>
        <w:ind w:firstLine="720"/>
        <w:tabs>
          <w:tab w:val="left" w:pos="3456" w:leader="none"/>
          <w:tab w:val="right" w:pos="9921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ind w:firstLine="720"/>
        <w:jc w:val="center"/>
        <w:tabs>
          <w:tab w:val="left" w:pos="3456" w:leader="none"/>
          <w:tab w:val="right" w:pos="9921" w:leader="none"/>
        </w:tabs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6. Уведомление Контрольно-счетной палаты о применении бюджетных мер принуждения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/>
    </w:p>
    <w:p>
      <w:pPr>
        <w:ind w:firstLine="720"/>
        <w:jc w:val="center"/>
        <w:tabs>
          <w:tab w:val="left" w:pos="3456" w:leader="none"/>
          <w:tab w:val="right" w:pos="9921" w:leader="none"/>
        </w:tabs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ind w:firstLine="720"/>
        <w:jc w:val="both"/>
        <w:tabs>
          <w:tab w:val="left" w:pos="3456" w:leader="none"/>
          <w:tab w:val="right" w:pos="9921" w:leader="none"/>
        </w:tabs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6.1.Уведомление о применении бюджетных мер принуждения направляется в финансовое управление администрации муниципального образования Староминский район в случае совершения бюджетного нарушения, предусмотренного главой 30 БК РФ.</w:t>
      </w:r>
      <w:r>
        <w:rPr>
          <w:highlight w:val="white"/>
        </w:rPr>
      </w:r>
      <w:r/>
    </w:p>
    <w:p>
      <w:pPr>
        <w:ind w:firstLine="720"/>
        <w:jc w:val="both"/>
        <w:tabs>
          <w:tab w:val="left" w:pos="3456" w:leader="none"/>
          <w:tab w:val="right" w:pos="9921" w:leader="none"/>
        </w:tabs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Образец формы уведомления о применении бюджетных мер принуждения является Приложением №4 к настоящему Стандарту.</w:t>
      </w:r>
      <w:r>
        <w:rPr>
          <w:highlight w:val="white"/>
        </w:rPr>
      </w:r>
      <w:r/>
    </w:p>
    <w:p>
      <w:pPr>
        <w:ind w:firstLine="720"/>
        <w:jc w:val="both"/>
        <w:tabs>
          <w:tab w:val="left" w:pos="3456" w:leader="none"/>
          <w:tab w:val="right" w:pos="9921" w:leader="none"/>
        </w:tabs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6.2. Уведомление о применении бюджетных мер принуждения Контрольно-счетной палаты обязательно должно содержать основание для их применения:</w:t>
      </w:r>
      <w:r>
        <w:rPr>
          <w:highlight w:val="white"/>
        </w:rPr>
      </w:r>
      <w:r/>
    </w:p>
    <w:p>
      <w:pPr>
        <w:ind w:firstLine="720"/>
        <w:jc w:val="both"/>
        <w:tabs>
          <w:tab w:val="left" w:pos="3456" w:leader="none"/>
          <w:tab w:val="right" w:pos="9921" w:leader="none"/>
        </w:tabs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-нецелевое использование бюджетных средств, то есть направление средств бюджета бюджетной системы Российской Федерации и оплата денежных обязательств в целях, не соответствующих полностью или ч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астично целям, определенным законом (решением)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 (статья 306.4 БК РФ);</w:t>
      </w:r>
      <w:r>
        <w:rPr>
          <w:highlight w:val="white"/>
        </w:rPr>
      </w:r>
      <w:r/>
    </w:p>
    <w:p>
      <w:pPr>
        <w:ind w:firstLine="720"/>
        <w:jc w:val="both"/>
        <w:tabs>
          <w:tab w:val="left" w:pos="3456" w:leader="none"/>
          <w:tab w:val="right" w:pos="9921" w:leader="none"/>
        </w:tabs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-невозврат либо несвоевременный возврат бюджетного кредита финансовыми органами (статья 306.5 БК РФ);</w:t>
      </w:r>
      <w:r>
        <w:rPr>
          <w:highlight w:val="white"/>
        </w:rPr>
      </w:r>
      <w:r/>
    </w:p>
    <w:p>
      <w:pPr>
        <w:ind w:firstLine="720"/>
        <w:jc w:val="both"/>
        <w:tabs>
          <w:tab w:val="left" w:pos="3456" w:leader="none"/>
          <w:tab w:val="right" w:pos="9921" w:leader="none"/>
        </w:tabs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–неперечисление либо несвоевременное перечисление финансовым органом платы за пользование бюджетным кредитом (статья 306.6 БК РФ);</w:t>
      </w:r>
      <w:r>
        <w:rPr>
          <w:highlight w:val="white"/>
        </w:rPr>
      </w:r>
      <w:r/>
    </w:p>
    <w:p>
      <w:pPr>
        <w:ind w:firstLine="720"/>
        <w:jc w:val="both"/>
        <w:tabs>
          <w:tab w:val="left" w:pos="3456" w:leader="none"/>
          <w:tab w:val="right" w:pos="9921" w:leader="none"/>
        </w:tabs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-нарушение финансовым органом условий предо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ставления бюджетного кредита, предоставленного одному бюджету бюджетной системы Российской Федерации из другого бюджета бюджетной системы Российской Федерации, если это действие не связано с нецелевым использованием бюджетных средств (статья 306.7 БК РФ);</w:t>
      </w:r>
      <w:r>
        <w:rPr>
          <w:highlight w:val="white"/>
        </w:rPr>
      </w:r>
      <w:r/>
    </w:p>
    <w:p>
      <w:pPr>
        <w:ind w:firstLine="720"/>
        <w:jc w:val="both"/>
        <w:tabs>
          <w:tab w:val="left" w:pos="3456" w:leader="none"/>
          <w:tab w:val="right" w:pos="9921" w:leader="none"/>
        </w:tabs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-нарушение финансовым органом (главным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распорядителем (распорядителем) и получателем средств бюджета , которому предоставлены межбюджетные трансферты) условий предоставления межбюджетных трансфертов, если это действие не связано с нецелевым использованием бюджетных средств (статья 306.8 БК РФ).</w:t>
      </w:r>
      <w:r>
        <w:rPr>
          <w:highlight w:val="white"/>
        </w:rPr>
      </w:r>
      <w:r/>
    </w:p>
    <w:p>
      <w:pPr>
        <w:ind w:firstLine="720"/>
        <w:jc w:val="both"/>
        <w:tabs>
          <w:tab w:val="left" w:pos="3456" w:leader="none"/>
          <w:tab w:val="right" w:pos="9921" w:leader="none"/>
        </w:tabs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6.3. Проект уведомления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о применении бюджетных мер принуждения составляется только по результатам контрольного мероприятия. Подготовка и согласование проекта уведомления о применении бюджетных мер принуждения проходят в порядке и в сроки, установленные п.2.3 настоящего Стандарта.</w:t>
      </w:r>
      <w:r>
        <w:rPr>
          <w:highlight w:val="white"/>
        </w:rPr>
      </w:r>
      <w:r/>
    </w:p>
    <w:p>
      <w:pPr>
        <w:ind w:firstLine="720"/>
        <w:jc w:val="both"/>
        <w:tabs>
          <w:tab w:val="left" w:pos="3456" w:leader="none"/>
          <w:tab w:val="right" w:pos="9921" w:leader="none"/>
        </w:tabs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Срок направления уведомления о применении бюджетных мер принуждения финансовому органу не должен превышать 30 календарных дней с момента окончания контрольного мероприятия.</w:t>
      </w:r>
      <w:r>
        <w:rPr>
          <w:highlight w:val="white"/>
        </w:rPr>
      </w:r>
      <w:r/>
    </w:p>
    <w:p>
      <w:pPr>
        <w:ind w:firstLine="720"/>
        <w:jc w:val="both"/>
        <w:tabs>
          <w:tab w:val="left" w:pos="3456" w:leader="none"/>
          <w:tab w:val="right" w:pos="9921" w:leader="none"/>
        </w:tabs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6.4. Уведомление о применении бюджетных мер принуждения подписывается председателем Контрольно-счетной палаты или его заместителем.</w:t>
      </w:r>
      <w:r>
        <w:rPr>
          <w:highlight w:val="white"/>
        </w:rPr>
      </w:r>
      <w:r/>
    </w:p>
    <w:p>
      <w:pPr>
        <w:ind w:firstLine="720"/>
        <w:jc w:val="both"/>
        <w:tabs>
          <w:tab w:val="left" w:pos="3456" w:leader="none"/>
          <w:tab w:val="right" w:pos="9921" w:leader="none"/>
        </w:tabs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6.5. Должностным лицом, являющимся руководителем контрольного мероприятия исполнение уведомления о применении бюджетных мер принуждения стави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тся на контроль с момента его направления в адрес финансового органа и не снимается с контроля до момента принятия по нему решения. Срок принятия решения финансовым органом определяется в соответствии с положениями Бюджетным кодексом Российской Федерации.</w:t>
      </w:r>
      <w:r>
        <w:rPr>
          <w:highlight w:val="white"/>
        </w:rPr>
      </w:r>
      <w:r/>
    </w:p>
    <w:p>
      <w:pPr>
        <w:ind w:firstLine="720"/>
        <w:jc w:val="both"/>
        <w:tabs>
          <w:tab w:val="left" w:pos="3456" w:leader="none"/>
          <w:tab w:val="right" w:pos="9921" w:leader="none"/>
        </w:tabs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6.6. Копия уведомления с отметкой получения финансовым управлением администрации муниципального образования Староминский район подшивается к материалам контрольного мероприятия.</w:t>
      </w:r>
      <w:r>
        <w:rPr>
          <w:highlight w:val="white"/>
        </w:rPr>
      </w:r>
      <w:r/>
    </w:p>
    <w:p>
      <w:pPr>
        <w:ind w:firstLine="720"/>
        <w:jc w:val="both"/>
        <w:tabs>
          <w:tab w:val="left" w:pos="3456" w:leader="none"/>
          <w:tab w:val="right" w:pos="9921" w:leader="none"/>
        </w:tabs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6.7. В случае принятия финансовым органом решения об отказе в применении бюджетных мер принуждения должностное лицо, являющееся руководителем контрольного мероприятия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в течение 5 рабочих дней с момента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поступления в Контрольно-счетную палату такого решения, оценивает правомерность вынесенного решения и при наличии оснований готовит заявление о его обжаловании в установленном законом порядке и предоставляет председателю или его заместителю для подписания.</w:t>
      </w:r>
      <w:r>
        <w:rPr>
          <w:highlight w:val="white"/>
        </w:rPr>
      </w:r>
      <w:r/>
    </w:p>
    <w:p>
      <w:pPr>
        <w:ind w:firstLine="720"/>
        <w:jc w:val="both"/>
        <w:tabs>
          <w:tab w:val="left" w:pos="3456" w:leader="none"/>
          <w:tab w:val="right" w:pos="9921" w:leader="none"/>
        </w:tabs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6.8. Применение к участнику бюджетного процесса бюджетной меры принуждения не освобождает его должностных лиц при наличии соответствующих оснований от иных видов ответственности, предусмотренных законодательством РФ.</w:t>
      </w:r>
      <w:r>
        <w:rPr>
          <w:highlight w:val="white"/>
        </w:rPr>
      </w:r>
      <w:r/>
    </w:p>
    <w:p>
      <w:pPr>
        <w:ind w:firstLine="720"/>
        <w:tabs>
          <w:tab w:val="left" w:pos="3456" w:leader="none"/>
          <w:tab w:val="right" w:pos="9921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ind w:firstLine="720"/>
        <w:tabs>
          <w:tab w:val="left" w:pos="3456" w:leader="none"/>
          <w:tab w:val="right" w:pos="9921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ind w:firstLine="720"/>
        <w:tabs>
          <w:tab w:val="left" w:pos="3456" w:leader="none"/>
          <w:tab w:val="right" w:pos="9921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ind w:firstLine="720"/>
        <w:tabs>
          <w:tab w:val="left" w:pos="3456" w:leader="none"/>
          <w:tab w:val="right" w:pos="9921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ind w:firstLine="720"/>
        <w:tabs>
          <w:tab w:val="left" w:pos="3456" w:leader="none"/>
          <w:tab w:val="right" w:pos="9921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ind w:firstLine="720"/>
        <w:tabs>
          <w:tab w:val="left" w:pos="3456" w:leader="none"/>
          <w:tab w:val="right" w:pos="9921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ind w:firstLine="720"/>
        <w:tabs>
          <w:tab w:val="left" w:pos="3456" w:leader="none"/>
          <w:tab w:val="right" w:pos="9921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ind w:firstLine="720"/>
        <w:tabs>
          <w:tab w:val="left" w:pos="3456" w:leader="none"/>
          <w:tab w:val="right" w:pos="9921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ind w:firstLine="720"/>
        <w:tabs>
          <w:tab w:val="left" w:pos="3456" w:leader="none"/>
          <w:tab w:val="right" w:pos="10080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ind w:firstLine="720"/>
        <w:tabs>
          <w:tab w:val="left" w:pos="3456" w:leader="none"/>
          <w:tab w:val="right" w:pos="10080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ind w:firstLine="720"/>
        <w:tabs>
          <w:tab w:val="left" w:pos="3456" w:leader="none"/>
          <w:tab w:val="right" w:pos="10080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ind w:firstLine="720"/>
        <w:tabs>
          <w:tab w:val="left" w:pos="3456" w:leader="none"/>
          <w:tab w:val="right" w:pos="10080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Образец оформления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Приложение №1</w:t>
      </w:r>
      <w:r>
        <w:rPr>
          <w:highlight w:val="white"/>
        </w:rPr>
      </w:r>
      <w:r/>
    </w:p>
    <w:p>
      <w:pPr>
        <w:ind w:left="284" w:right="-284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(на бланке КСП МО Староминский район)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к СВМФК КСП-7       </w:t>
      </w:r>
      <w:r>
        <w:rPr>
          <w:highlight w:val="white"/>
        </w:rPr>
      </w:r>
      <w:r/>
    </w:p>
    <w:p>
      <w:pPr>
        <w:ind w:right="-54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                                                </w:t>
      </w:r>
      <w:r>
        <w:rPr>
          <w:highlight w:val="white"/>
        </w:rPr>
      </w:r>
      <w:r/>
    </w:p>
    <w:p>
      <w:pPr>
        <w:ind w:left="284" w:right="-284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b w:val="0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Руководителю                       </w:t>
      </w:r>
      <w:r>
        <w:rPr>
          <w:b w:val="0"/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b w:val="0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                                                                                        (наименование объекта     </w:t>
      </w:r>
      <w:r>
        <w:rPr>
          <w:b w:val="0"/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                                                                                         контроля, органа местного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          </w:t>
      </w:r>
      <w:r>
        <w:rPr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самоуправления)</w:t>
      </w:r>
      <w:r>
        <w:rPr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                         Инициалы и фамилия</w:t>
      </w:r>
      <w:r>
        <w:rPr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                         руководителя объекта </w:t>
      </w:r>
      <w:r>
        <w:rPr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                         контроля</w:t>
      </w:r>
      <w:r>
        <w:rPr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(адрес места</w:t>
      </w:r>
      <w:r>
        <w:rPr>
          <w:highlight w:val="white"/>
        </w:rPr>
      </w:r>
      <w:r/>
    </w:p>
    <w:p>
      <w:pPr>
        <w:ind w:left="284" w:right="-284"/>
        <w:jc w:val="right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                нахождения объекта контроля) </w:t>
      </w:r>
      <w:r>
        <w:rPr>
          <w:highlight w:val="white"/>
        </w:rPr>
      </w:r>
      <w:r/>
    </w:p>
    <w:p>
      <w:pPr>
        <w:ind w:left="284" w:right="-284"/>
        <w:jc w:val="right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84" w:right="-284"/>
        <w:jc w:val="right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84" w:right="-284"/>
        <w:jc w:val="right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84" w:right="-54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ПРЕДСТАВЛЕНИЕ</w:t>
      </w:r>
      <w:r>
        <w:rPr>
          <w:highlight w:val="white"/>
        </w:rPr>
      </w:r>
      <w:r/>
    </w:p>
    <w:p>
      <w:pPr>
        <w:ind w:left="284" w:right="-284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84" w:right="-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соответствии с пунктом _______ плана  работы Контрольно-счетной палаты муниципального образов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ания Староминский район на _________ год, на основании распоряжения председате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ля Контрольно-счетной палаты муниципального образования Староминский район от _________ № _________ в период с «___» ___________ ______года по «___» ___________ _______года, </w:t>
      </w:r>
      <w:r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(если есть другие основания)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сотрудниками Контрольно-счетной палаты муниципального образования Староминский район проведе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н(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о,а)___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_______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____</w:t>
      </w:r>
      <w:r>
        <w:rPr>
          <w:highlight w:val="white"/>
        </w:rPr>
      </w:r>
      <w:r/>
    </w:p>
    <w:p>
      <w:pPr>
        <w:ind w:left="284" w:right="-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____________________</w:t>
      </w:r>
      <w:r>
        <w:rPr>
          <w:rFonts w:ascii="Times New Roman" w:hAnsi="Times New Roman" w:cs="Times New Roman"/>
          <w:highlight w:val="white"/>
        </w:rPr>
        <w:t xml:space="preserve">(полное наименование контрольного мероприятия)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_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 объекте ____________________________________________________________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ind w:left="284" w:right="-284"/>
        <w:jc w:val="center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 xml:space="preserve">(наименование и адрес объекта финансового контроля)</w:t>
      </w:r>
      <w:r>
        <w:rPr>
          <w:highlight w:val="white"/>
        </w:rPr>
      </w:r>
      <w:r/>
    </w:p>
    <w:p>
      <w:pPr>
        <w:ind w:left="284" w:right="-284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84" w:right="-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В результате проведенного мероприятия выявлены нарушения законодательства (указываются факты нарушений и их квалификация в соответствии с нормами законодательства) и недостатки.</w:t>
      </w:r>
      <w:r>
        <w:rPr>
          <w:highlight w:val="white"/>
        </w:rPr>
      </w:r>
      <w:r/>
    </w:p>
    <w:p>
      <w:pPr>
        <w:ind w:left="284" w:right="-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84" w:right="-284" w:firstLine="424"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В данной части представления указываются конкретные факты нарушений и недостатков, выявленные в результате проведенного мероприятия и зафиксированные в актах (заключениях), составленных по результатам контр</w:t>
      </w:r>
      <w:r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ольного (экспертно-аналитического) мероприятия со ссылками на соответствующие нормы законодательства, требования которых были нарушены объектом контроля, а также (при наличии) последствия к чему привело нарушение (неисполнение) требований законодательства.</w:t>
      </w:r>
      <w:r>
        <w:rPr>
          <w:highlight w:val="white"/>
        </w:rPr>
      </w:r>
      <w:r/>
    </w:p>
    <w:p>
      <w:pPr>
        <w:ind w:left="284" w:right="-284" w:firstLine="424"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При наличии недостатков они так же указываются в представлении с выводом о возможных последствиях.</w:t>
      </w:r>
      <w:r>
        <w:rPr>
          <w:highlight w:val="white"/>
        </w:rPr>
      </w:r>
      <w:r/>
    </w:p>
    <w:p>
      <w:pPr>
        <w:ind w:left="284" w:right="-284"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 основании изложенного, а также руководствуясь статьей 270.2 Бюджетного кодекса РФ, статьей 16 Федерального закона от 07.02.20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11 №6-ФЗ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статьей 17 решения Совета муниципального образования Староминский район от 23.11.2011 №19/1 «О контрольно-счетной палате муниципального образования Староминский район»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</w:t>
      </w:r>
      <w:r>
        <w:rPr>
          <w:highlight w:val="white"/>
        </w:rPr>
      </w:r>
      <w:r/>
    </w:p>
    <w:p>
      <w:pPr>
        <w:ind w:left="284" w:right="-284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Р Е Д Л А Г А Ю:</w:t>
      </w:r>
      <w:r>
        <w:rPr>
          <w:highlight w:val="white"/>
        </w:rPr>
      </w:r>
      <w:r/>
    </w:p>
    <w:p>
      <w:pPr>
        <w:ind w:left="284" w:right="-284"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Формируются предложения для принятия конкретных мер, направленных на устранение выявленных нарушений и (или) недостатков в работе, а также устранению причин и условий им способствующих.</w:t>
      </w:r>
      <w:r>
        <w:rPr>
          <w:highlight w:val="white"/>
        </w:rPr>
      </w:r>
      <w:r/>
    </w:p>
    <w:p>
      <w:pPr>
        <w:ind w:left="284" w:right="-284" w:firstLine="42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2. Рассмотреть вопрос о привлечении к дисциплинарной ответственности должностных лиц виновных в допущенных нарушениях.</w:t>
      </w:r>
      <w:r>
        <w:rPr>
          <w:highlight w:val="white"/>
        </w:rPr>
      </w:r>
      <w:r/>
    </w:p>
    <w:p>
      <w:pPr>
        <w:ind w:left="284" w:right="-284"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84" w:right="-284" w:firstLine="42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Информацию в письменной форме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 результатах настоящего представления и принятых решениях и мерах, с приложением подтверждающих документов, необходимо направить в Контрольно-счетную палату муниципального образования Староминский район в течение 30-ти дней со дня получения представления.</w:t>
      </w:r>
      <w:r>
        <w:rPr>
          <w:highlight w:val="white"/>
        </w:rPr>
      </w:r>
      <w:r/>
    </w:p>
    <w:p>
      <w:pPr>
        <w:ind w:left="284" w:right="-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highlight w:val="white"/>
        </w:rPr>
      </w:r>
      <w:r/>
    </w:p>
    <w:p>
      <w:pPr>
        <w:ind w:left="284" w:right="-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84" w:right="-284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84" w:right="-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(заместитель председателя)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/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подпись/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/инициалы, фамилия/</w:t>
      </w:r>
      <w:r>
        <w:rPr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Образец оформления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Приложение №2</w:t>
      </w:r>
      <w:r>
        <w:rPr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i/>
          <w:sz w:val="28"/>
          <w:szCs w:val="28"/>
          <w:highlight w:val="white"/>
        </w:rPr>
        <w:t xml:space="preserve">(на бланке КСП МО Староминский район)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           к СВМФК КСП-7 </w:t>
      </w:r>
      <w:r>
        <w:rPr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Руководителю                       </w:t>
      </w:r>
      <w:r>
        <w:rPr>
          <w:b w:val="0"/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                                                                                     (наименование объекта     </w:t>
      </w:r>
      <w:r>
        <w:rPr>
          <w:b w:val="0"/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                                                                                      контроля, органа местного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          </w:t>
      </w:r>
      <w:r>
        <w:rPr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самоуправления)</w:t>
      </w:r>
      <w:r>
        <w:rPr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                       Инициалы и фамилия</w:t>
      </w:r>
      <w:r>
        <w:rPr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                       руководителя объекта </w:t>
      </w:r>
      <w:r>
        <w:rPr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                       контроля</w:t>
      </w:r>
      <w:r>
        <w:rPr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(адрес места</w:t>
      </w:r>
      <w:r>
        <w:rPr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                       нахождения объекта контроля) </w:t>
      </w:r>
      <w:r>
        <w:rPr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</w:t>
      </w:r>
      <w:r>
        <w:rPr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center"/>
        <w:tabs>
          <w:tab w:val="left" w:pos="3792" w:leader="none"/>
        </w:tabs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РЕДПИСАНИЕ</w:t>
      </w:r>
      <w:r>
        <w:rPr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соответствии с пунктом _______плана работы Контрольно-счетной палаты муниципального образования Староминский район на 20___год, на основании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распоряжения председателя Контрольно-счетной палаты муниципального образования Староминский район от ________№________в период с «____»  _______________20____года по «_____»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_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______ ________года, (указать другие основания при наличии) сотрудниками Контрольно-счетной палаты муниципального образования Староминский район ______________________________________ проводится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(проведено) </w:t>
      </w:r>
      <w:r>
        <w:rPr>
          <w:rFonts w:ascii="Times New Roman" w:hAnsi="Times New Roman" w:cs="Times New Roman"/>
          <w:i w:val="0"/>
          <w:sz w:val="28"/>
          <w:szCs w:val="28"/>
          <w:highlight w:val="white"/>
        </w:rPr>
        <w:t xml:space="preserve">контрольное</w:t>
      </w:r>
      <w:r>
        <w:rPr>
          <w:rFonts w:ascii="Times New Roman" w:hAnsi="Times New Roman" w:cs="Times New Roman"/>
          <w:i w:val="0"/>
          <w:sz w:val="28"/>
          <w:szCs w:val="28"/>
          <w:highlight w:val="white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                     </w:t>
      </w:r>
      <w:r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      </w:t>
      </w:r>
      <w:r>
        <w:rPr>
          <w:rFonts w:ascii="Times New Roman" w:hAnsi="Times New Roman" w:cs="Times New Roman"/>
          <w:b/>
          <w:sz w:val="22"/>
          <w:szCs w:val="22"/>
          <w:highlight w:val="white"/>
        </w:rPr>
        <w:t xml:space="preserve">  (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перечислить состав группы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)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 </w:t>
      </w:r>
      <w:r>
        <w:rPr>
          <w:highlight w:val="white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(экспертно-аналитическое)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 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(выбрать нужное) мероприятие_______________________________________</w:t>
      </w:r>
      <w:r>
        <w:rPr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(наименование мероприятие)</w:t>
      </w:r>
      <w:r>
        <w:rPr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н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а объекте 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  <w:highlight w:val="white"/>
        </w:rPr>
        <w:t xml:space="preserve">.</w:t>
      </w:r>
      <w:r>
        <w:rPr>
          <w:highlight w:val="white"/>
        </w:rPr>
      </w:r>
      <w:r/>
    </w:p>
    <w:p>
      <w:pPr>
        <w:jc w:val="center"/>
        <w:tabs>
          <w:tab w:val="left" w:pos="3792" w:leader="none"/>
        </w:tabs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i/>
          <w:sz w:val="22"/>
          <w:szCs w:val="22"/>
          <w:highlight w:val="white"/>
        </w:rPr>
        <w:t xml:space="preserve">с</w:t>
      </w:r>
      <w:r>
        <w:rPr>
          <w:rFonts w:ascii="Times New Roman" w:hAnsi="Times New Roman" w:cs="Times New Roman"/>
          <w:i/>
          <w:sz w:val="22"/>
          <w:szCs w:val="22"/>
          <w:highlight w:val="white"/>
        </w:rPr>
        <w:t xml:space="preserve">одержание текст (необходимое выбрать)</w:t>
      </w:r>
      <w:r>
        <w:rPr>
          <w:highlight w:val="white"/>
        </w:rPr>
      </w:r>
      <w:r/>
    </w:p>
    <w:p>
      <w:pPr>
        <w:jc w:val="both"/>
        <w:tabs>
          <w:tab w:val="left" w:pos="709" w:leader="none"/>
        </w:tabs>
        <w:rPr>
          <w:rFonts w:ascii="Times New Roman" w:hAnsi="Times New Roman" w:cs="Times New Roman"/>
          <w:sz w:val="28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ab/>
      </w:r>
      <w:r>
        <w:rPr>
          <w:rFonts w:ascii="Times New Roman" w:hAnsi="Times New Roman" w:cs="Times New Roman"/>
          <w:sz w:val="28"/>
          <w:szCs w:val="22"/>
          <w:highlight w:val="white"/>
        </w:rPr>
        <w:t xml:space="preserve">1.Начать (провести) проверку сотрудникам КСП МО Староминский район не удалось, по причине воспрепятствования должностными лицами _________________________________________</w:t>
      </w:r>
      <w:r>
        <w:rPr>
          <w:rFonts w:ascii="Times New Roman" w:hAnsi="Times New Roman" w:cs="Times New Roman"/>
          <w:sz w:val="28"/>
          <w:szCs w:val="22"/>
          <w:highlight w:val="white"/>
        </w:rPr>
        <w:t xml:space="preserve">в проведении контрольного</w:t>
      </w:r>
      <w:r>
        <w:rPr>
          <w:highlight w:val="white"/>
        </w:rPr>
      </w:r>
      <w:r/>
    </w:p>
    <w:p>
      <w:pPr>
        <w:jc w:val="both"/>
        <w:tabs>
          <w:tab w:val="left" w:pos="709" w:leader="none"/>
        </w:tabs>
        <w:rPr>
          <w:rFonts w:ascii="Times New Roman" w:hAnsi="Times New Roman" w:cs="Times New Roman"/>
          <w:sz w:val="28"/>
          <w:szCs w:val="22"/>
          <w:highlight w:val="white"/>
        </w:rPr>
      </w:pPr>
      <w:r>
        <w:rPr>
          <w:rFonts w:ascii="Times New Roman" w:hAnsi="Times New Roman" w:cs="Times New Roman"/>
          <w:sz w:val="28"/>
          <w:szCs w:val="22"/>
          <w:highlight w:val="white"/>
        </w:rPr>
      </w:r>
      <w:r>
        <w:rPr>
          <w:rFonts w:ascii="Times New Roman" w:hAnsi="Times New Roman" w:cs="Times New Roman"/>
          <w:sz w:val="18"/>
          <w:szCs w:val="22"/>
          <w:highlight w:val="white"/>
        </w:rPr>
        <w:t xml:space="preserve">(ФИО должностных лиц и (или) наименование объекта контроля)</w:t>
      </w:r>
      <w:r>
        <w:rPr>
          <w:rFonts w:ascii="Times New Roman" w:hAnsi="Times New Roman" w:cs="Times New Roman"/>
          <w:sz w:val="28"/>
          <w:szCs w:val="22"/>
          <w:highlight w:val="white"/>
        </w:rPr>
        <w:t xml:space="preserve">          </w:t>
      </w:r>
      <w:r>
        <w:rPr>
          <w:sz w:val="28"/>
          <w:highlight w:val="white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/>
          <w:i/>
          <w:sz w:val="28"/>
          <w:szCs w:val="22"/>
          <w:highlight w:val="white"/>
        </w:rPr>
      </w:pPr>
      <w:r>
        <w:rPr>
          <w:rFonts w:ascii="Times New Roman" w:hAnsi="Times New Roman" w:cs="Times New Roman"/>
          <w:sz w:val="28"/>
          <w:szCs w:val="22"/>
          <w:highlight w:val="white"/>
        </w:rPr>
        <w:t xml:space="preserve">(экспертно-аналитического) мероприятия. </w:t>
      </w:r>
      <w:r>
        <w:rPr>
          <w:rFonts w:ascii="Times New Roman" w:hAnsi="Times New Roman" w:cs="Times New Roman"/>
          <w:i/>
          <w:sz w:val="28"/>
          <w:szCs w:val="22"/>
          <w:highlight w:val="white"/>
        </w:rPr>
        <w:t xml:space="preserve">Далее необходимо указать конкретные факты создания препятствий, а также действия (бездействия) должностных лиц, исключающие возможность проведения контрольного или экспертно-аналитического мероприятия.</w:t>
      </w:r>
      <w:r>
        <w:rPr>
          <w:i/>
          <w:sz w:val="28"/>
          <w:highlight w:val="white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2"/>
          <w:highlight w:val="none"/>
        </w:rPr>
        <w:tab/>
      </w:r>
      <w:r>
        <w:rPr>
          <w:rFonts w:ascii="Times New Roman" w:hAnsi="Times New Roman" w:cs="Times New Roman"/>
          <w:sz w:val="28"/>
          <w:szCs w:val="22"/>
          <w:highlight w:val="white"/>
        </w:rPr>
        <w:t xml:space="preserve">Указанные действия являются нарушением ч.2 ст.8, ст.13, ч.1 ст.14 Федер</w:t>
      </w:r>
      <w:r>
        <w:rPr>
          <w:rFonts w:ascii="Times New Roman" w:hAnsi="Times New Roman" w:cs="Times New Roman"/>
          <w:sz w:val="28"/>
          <w:szCs w:val="22"/>
          <w:highlight w:val="white"/>
        </w:rPr>
        <w:t xml:space="preserve">ального закона «Об общих принципах организации и деятельности ко</w:t>
      </w:r>
      <w:r>
        <w:rPr>
          <w:rFonts w:ascii="Times New Roman" w:hAnsi="Times New Roman" w:cs="Times New Roman"/>
          <w:sz w:val="28"/>
          <w:szCs w:val="22"/>
          <w:highlight w:val="white"/>
        </w:rPr>
        <w:t xml:space="preserve">нтрольно-счетных органов субъектов Российской Федерации и муниципальных образований», ст.13, ст.15 Решения Совета муниципального образования Староминский район от 23.11.2011 №19/1 «О контрольно-счетной палате муниципального образования Староминский район».</w:t>
      </w:r>
      <w:r>
        <w:rPr>
          <w:sz w:val="28"/>
          <w:highlight w:val="white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2. В результате проведенного мероприятия выявлены следующие нарушения и недостатки, требующие принятия безотлагательных мер по их пресечению и предупреждению.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_____________________________________________________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</w:t>
      </w:r>
      <w:r>
        <w:rPr>
          <w:rFonts w:ascii="Times New Roman" w:hAnsi="Times New Roman" w:cs="Times New Roman"/>
          <w:sz w:val="16"/>
          <w:szCs w:val="16"/>
          <w:highlight w:val="white"/>
        </w:rPr>
        <w:t xml:space="preserve">(указываются конкретные факты нарушений, статьи законов и (или) иных нормативных правовых актов Российской Федерации, Краснодарского края или муниципального образования, требования которых нарушены))  </w:t>
      </w:r>
      <w:r>
        <w:rPr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ab/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На основании изложенного, а также руководствуясь ст.270.2 БК РФ, ст.16 Ф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едерального закона от 07.02.2011 №6-ФЗ «Об общих принципах организации и деятельности кон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трольно-счетных органов субъектов Российской Федерации и муниципальных образований» ст.17 решения Совета муниципального образования Староминский район от 23.11.2011 №19/1 «О контрольно-счетной палате муниципального образования Староминский район» _________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__________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</w:t>
      </w:r>
      <w:r>
        <w:rPr>
          <w:rFonts w:ascii="Times New Roman" w:hAnsi="Times New Roman" w:cs="Times New Roman" w:eastAsia="Times New Roman"/>
          <w:highlight w:val="white"/>
        </w:rPr>
        <w:t xml:space="preserve">(</w:t>
      </w:r>
      <w:r>
        <w:rPr>
          <w:rFonts w:ascii="Times New Roman" w:hAnsi="Times New Roman" w:cs="Times New Roman" w:eastAsia="Times New Roman"/>
          <w:highlight w:val="white"/>
        </w:rPr>
        <w:t xml:space="preserve"> наименование объекта контрольного мероприятия) </w:t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незамедлительно после получения настоящего предписания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П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white"/>
        </w:rPr>
        <w:t xml:space="preserve"> Р Е Д П И С Ы В А Е Т С Я:  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 w:eastAsia="Times New Roman"/>
          <w:i/>
          <w:sz w:val="24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         1. В срок до «____» ___________20___года </w:t>
      </w:r>
      <w:r>
        <w:rPr>
          <w:rFonts w:ascii="Times New Roman" w:hAnsi="Times New Roman" w:cs="Times New Roman" w:eastAsia="Times New Roman"/>
          <w:i/>
          <w:sz w:val="24"/>
          <w:szCs w:val="28"/>
          <w:highlight w:val="white"/>
        </w:rPr>
        <w:t xml:space="preserve">(далее указываются требования об устранении препятствий для проведения ко</w:t>
      </w:r>
      <w:r>
        <w:rPr>
          <w:rFonts w:ascii="Times New Roman" w:hAnsi="Times New Roman" w:cs="Times New Roman" w:eastAsia="Times New Roman"/>
          <w:i/>
          <w:sz w:val="24"/>
          <w:szCs w:val="28"/>
          <w:highlight w:val="white"/>
        </w:rPr>
        <w:t xml:space="preserve">нтрольного (экспертно-аналитического) мероприятия; об устранении конкретных нарушений бюджетного законодательства РФ, иных нормативных правовых актов, регулирующих бюджетные правоотношения, и (или) требования о возмещении причиненного бюджету края ущерба).</w:t>
      </w:r>
      <w:r>
        <w:rPr>
          <w:rFonts w:ascii="Times New Roman" w:hAnsi="Times New Roman" w:cs="Times New Roman" w:eastAsia="Times New Roman"/>
          <w:i/>
          <w:sz w:val="24"/>
          <w:highlight w:val="white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 w:eastAsia="Times New Roman"/>
          <w:i/>
          <w:sz w:val="24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        2. О предпр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инятых мерах в письменной форме сообщить в Контрольно-счетную палату МО Староминский район до «_____» часов «_____» минут «_____»__________________года.</w:t>
      </w:r>
      <w:r>
        <w:rPr>
          <w:rFonts w:ascii="Times New Roman" w:hAnsi="Times New Roman" w:cs="Times New Roman" w:eastAsia="Times New Roman"/>
          <w:i/>
          <w:sz w:val="24"/>
          <w:szCs w:val="28"/>
          <w:highlight w:val="white"/>
        </w:rPr>
        <w:t xml:space="preserve">(в случае необходимости в данном пункте указать требование о предоставлении подтверждающих документов).</w:t>
      </w:r>
      <w:r>
        <w:rPr>
          <w:rFonts w:ascii="Times New Roman" w:hAnsi="Times New Roman" w:cs="Times New Roman" w:eastAsia="Times New Roman"/>
          <w:i/>
          <w:sz w:val="24"/>
          <w:highlight w:val="white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        3. Ответственность за выполнение настоящего предписания и устранение вышеука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занных нарушений несет ____________________________________ </w:t>
      </w:r>
      <w:r>
        <w:rPr>
          <w:rFonts w:ascii="Times New Roman" w:hAnsi="Times New Roman" w:cs="Times New Roman" w:eastAsia="Times New Roman"/>
          <w:i/>
          <w:sz w:val="24"/>
          <w:szCs w:val="28"/>
          <w:highlight w:val="white"/>
        </w:rPr>
        <w:t xml:space="preserve">(указывается наименование юридического лица, фамилия, имя отчество и должность законного представителя, должностного лица, или фамилия, имя отчество индивидуального предпринимателя, гражданина)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         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В случае невыполнения в срок требований, установленных настоящим предписанием, в отношении виновных лиц будет возбуждено дело об административном правонарушении по ч.20 ст.19.5 КоАП РФ.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Председатель (заместитель председателя)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   ______________________________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  <w:t xml:space="preserve">                                                                                 </w:t>
      </w:r>
      <w:r>
        <w:rPr>
          <w:rFonts w:ascii="Times New Roman" w:hAnsi="Times New Roman" w:cs="Times New Roman" w:eastAsia="Times New Roman"/>
          <w:highlight w:val="white"/>
        </w:rPr>
        <w:t xml:space="preserve">/подпись/инициалы/фамилия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 w:eastAsia="Times New Roman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sz w:val="28"/>
          <w:highlight w:val="white"/>
        </w:rPr>
        <w:t xml:space="preserve">Предписание получено лично: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 w:eastAsia="Times New Roman"/>
          <w:szCs w:val="28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  <w:t xml:space="preserve">«____» ______________202____г. _________________________________________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 w:eastAsia="Times New Roman"/>
          <w:i/>
          <w:szCs w:val="28"/>
          <w:highlight w:val="white"/>
        </w:rPr>
      </w:pPr>
      <w:r>
        <w:rPr>
          <w:rFonts w:ascii="Times New Roman" w:hAnsi="Times New Roman" w:cs="Times New Roman" w:eastAsia="Times New Roman"/>
          <w:i/>
          <w:highlight w:val="white"/>
        </w:rPr>
        <w:t xml:space="preserve">/имя, отчество, фамилия лица (руководителя или законного представителя) объекта контроля/</w:t>
      </w:r>
      <w:r>
        <w:rPr>
          <w:rFonts w:ascii="Times New Roman" w:hAnsi="Times New Roman" w:cs="Times New Roman" w:eastAsia="Times New Roman"/>
          <w:i/>
          <w:highlight w:val="white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 w:eastAsia="Times New Roman"/>
          <w:i/>
          <w:szCs w:val="28"/>
          <w:highlight w:val="white"/>
        </w:rPr>
      </w:pPr>
      <w:r>
        <w:rPr>
          <w:rFonts w:ascii="Times New Roman" w:hAnsi="Times New Roman" w:cs="Times New Roman" w:eastAsia="Times New Roman"/>
          <w:i/>
          <w:highlight w:val="white"/>
        </w:rPr>
        <w:t xml:space="preserve">(заполняется в случае отправления предписания почтой)</w:t>
      </w:r>
      <w:r>
        <w:rPr>
          <w:rFonts w:ascii="Times New Roman" w:hAnsi="Times New Roman" w:cs="Times New Roman" w:eastAsia="Times New Roman"/>
          <w:i/>
          <w:highlight w:val="white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 w:eastAsia="Times New Roman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Предписание направлено заказным письмом с уведомлением о вручении «____» 20__г. № почтового отправления.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Кому: ________________________________________________________________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 w:eastAsia="Times New Roman"/>
          <w:sz w:val="28"/>
          <w:szCs w:val="28"/>
          <w:highlight w:val="yellow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По адресу:____________________________________________________________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Образец оформления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Приложение №3</w:t>
      </w:r>
      <w:r>
        <w:rPr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b w:val="0"/>
          <w:i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i/>
          <w:sz w:val="28"/>
          <w:szCs w:val="28"/>
          <w:highlight w:val="white"/>
        </w:rPr>
        <w:t xml:space="preserve">(на бланке КСП МО                                                        </w:t>
      </w:r>
      <w:r>
        <w:rPr>
          <w:rFonts w:ascii="Times New Roman" w:hAnsi="Times New Roman" w:cs="Times New Roman"/>
          <w:b w:val="0"/>
          <w:i w:val="0"/>
          <w:sz w:val="28"/>
          <w:szCs w:val="28"/>
          <w:highlight w:val="white"/>
        </w:rPr>
        <w:t xml:space="preserve">к СВМФК КСП-7</w:t>
      </w:r>
      <w:r>
        <w:rPr>
          <w:rFonts w:ascii="Times New Roman" w:hAnsi="Times New Roman" w:cs="Times New Roman"/>
          <w:b w:val="0"/>
          <w:i/>
          <w:sz w:val="28"/>
          <w:szCs w:val="28"/>
          <w:highlight w:val="white"/>
        </w:rPr>
        <w:t xml:space="preserve"> </w:t>
      </w:r>
      <w:r>
        <w:rPr>
          <w:b w:val="0"/>
          <w:i/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i/>
          <w:sz w:val="28"/>
          <w:szCs w:val="28"/>
          <w:highlight w:val="white"/>
        </w:rPr>
        <w:t xml:space="preserve">Староминский район)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                                                                                                     </w:t>
      </w:r>
      <w:r>
        <w:rPr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Руководителю                       </w:t>
      </w:r>
      <w:r>
        <w:rPr>
          <w:b w:val="0"/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b w:val="0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                                                                                        (наименование объекта     </w:t>
      </w:r>
      <w:r>
        <w:rPr>
          <w:b w:val="0"/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b w:val="0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                                                                                         контроля, органа местного            </w:t>
      </w:r>
      <w:r>
        <w:rPr>
          <w:b w:val="0"/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b w:val="0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                                    самоуправления)</w:t>
      </w:r>
      <w:r>
        <w:rPr>
          <w:b w:val="0"/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                       Инициалы и фамилия</w:t>
      </w:r>
      <w:r>
        <w:rPr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                       руководителя объекта </w:t>
      </w:r>
      <w:r>
        <w:rPr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                       контроля (адрес места</w:t>
      </w:r>
      <w:r>
        <w:rPr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                       нахождения объекта контроля) </w:t>
      </w:r>
      <w:r>
        <w:rPr>
          <w:rFonts w:ascii="Times New Roman" w:hAnsi="Times New Roman" w:cs="Times New Roman"/>
          <w:highlight w:val="white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jc w:val="center"/>
        <w:tabs>
          <w:tab w:val="left" w:pos="3792" w:leader="none"/>
        </w:tabs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ОТЗЫВ</w:t>
      </w:r>
      <w:r>
        <w:rPr>
          <w:highlight w:val="white"/>
        </w:rPr>
      </w:r>
      <w:r/>
    </w:p>
    <w:p>
      <w:pPr>
        <w:jc w:val="center"/>
        <w:tabs>
          <w:tab w:val="left" w:pos="3792" w:leader="none"/>
        </w:tabs>
        <w:rPr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представления (предписания)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</w:t>
      </w:r>
      <w:r>
        <w:rPr>
          <w:highlight w:val="white"/>
        </w:rPr>
      </w:r>
      <w:r/>
    </w:p>
    <w:p>
      <w:pPr>
        <w:jc w:val="center"/>
        <w:tabs>
          <w:tab w:val="left" w:pos="3792" w:leader="none"/>
        </w:tabs>
        <w:rPr>
          <w:szCs w:val="28"/>
          <w:highlight w:val="white"/>
        </w:rPr>
      </w:pPr>
      <w:r>
        <w:rPr>
          <w:highlight w:val="white"/>
        </w:rPr>
      </w:r>
      <w:r>
        <w:rPr>
          <w:highlight w:val="white"/>
        </w:rPr>
      </w:r>
      <w:r/>
    </w:p>
    <w:p>
      <w:pPr>
        <w:jc w:val="center"/>
        <w:tabs>
          <w:tab w:val="left" w:pos="3792" w:leader="none"/>
        </w:tabs>
        <w:rPr>
          <w:szCs w:val="28"/>
          <w:highlight w:val="white"/>
        </w:rPr>
      </w:pPr>
      <w:r>
        <w:rPr>
          <w:highlight w:val="white"/>
        </w:rPr>
      </w:r>
      <w:r>
        <w:rPr>
          <w:highlight w:val="white"/>
        </w:rPr>
      </w:r>
      <w:r/>
    </w:p>
    <w:p>
      <w:pPr>
        <w:jc w:val="left"/>
        <w:tabs>
          <w:tab w:val="left" w:pos="3792" w:leader="none"/>
        </w:tabs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i/>
          <w:sz w:val="28"/>
          <w:highlight w:val="white"/>
        </w:rPr>
        <w:t xml:space="preserve">(по инициативе КСП КК)</w:t>
      </w:r>
      <w:r>
        <w:rPr>
          <w:highlight w:val="white"/>
        </w:rPr>
      </w:r>
      <w:r/>
    </w:p>
    <w:p>
      <w:pPr>
        <w:jc w:val="left"/>
        <w:tabs>
          <w:tab w:val="left" w:pos="3792" w:leader="none"/>
        </w:tabs>
        <w:rPr>
          <w:rFonts w:ascii="Times New Roman" w:hAnsi="Times New Roman" w:cs="Times New Roman" w:eastAsia="Times New Roman"/>
          <w:sz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</w:r>
      <w:r>
        <w:rPr>
          <w:highlight w:val="white"/>
        </w:rPr>
      </w:r>
      <w:r/>
    </w:p>
    <w:p>
      <w:pPr>
        <w:jc w:val="both"/>
        <w:tabs>
          <w:tab w:val="left" w:pos="540" w:leader="none"/>
          <w:tab w:val="left" w:pos="720" w:leader="none"/>
          <w:tab w:val="left" w:pos="900" w:leader="none"/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связи с ошибочным направлением в Ваш адрес представления (предписания) исх. №________ от «_____» 20____г. прошу его не рассматривать и вернуть обратно в Контрольно-счетную палату муниципального образования Староминский район.</w:t>
      </w:r>
      <w:r>
        <w:rPr>
          <w:highlight w:val="white"/>
        </w:rPr>
      </w:r>
      <w:r/>
    </w:p>
    <w:p>
      <w:pPr>
        <w:jc w:val="both"/>
        <w:tabs>
          <w:tab w:val="left" w:pos="540" w:leader="none"/>
          <w:tab w:val="left" w:pos="720" w:leader="none"/>
          <w:tab w:val="left" w:pos="900" w:leader="none"/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tabs>
          <w:tab w:val="left" w:pos="540" w:leader="none"/>
          <w:tab w:val="left" w:pos="720" w:leader="none"/>
          <w:tab w:val="left" w:pos="900" w:leader="none"/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tabs>
          <w:tab w:val="left" w:pos="540" w:leader="none"/>
          <w:tab w:val="left" w:pos="720" w:leader="none"/>
          <w:tab w:val="left" w:pos="900" w:leader="none"/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Председатель (заместитель председателя)              </w:t>
      </w:r>
      <w:r>
        <w:rPr>
          <w:rFonts w:ascii="Times New Roman" w:hAnsi="Times New Roman" w:cs="Times New Roman"/>
          <w:sz w:val="22"/>
          <w:szCs w:val="28"/>
          <w:highlight w:val="white"/>
        </w:rPr>
        <w:t xml:space="preserve">/подпись/инициалы, фамилия/</w:t>
      </w:r>
      <w:r>
        <w:rPr>
          <w:highlight w:val="white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 w:eastAsia="Times New Roman"/>
          <w:b/>
          <w:i/>
          <w:szCs w:val="28"/>
          <w:highlight w:val="white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highlight w:val="white"/>
        </w:rPr>
      </w:r>
      <w:r>
        <w:rPr>
          <w:rFonts w:ascii="Times New Roman" w:hAnsi="Times New Roman" w:cs="Times New Roman" w:eastAsia="Times New Roman"/>
          <w:b/>
          <w:i/>
          <w:highlight w:val="white"/>
        </w:rPr>
        <w:t xml:space="preserve">(во исполнение судебного акта)</w:t>
      </w:r>
      <w:r>
        <w:rPr>
          <w:rFonts w:ascii="Times New Roman" w:hAnsi="Times New Roman" w:cs="Times New Roman" w:eastAsia="Times New Roman"/>
          <w:b/>
          <w:i/>
          <w:highlight w:val="white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tabs>
          <w:tab w:val="left" w:pos="283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Во испол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нение судебного решения №____ от «___» ___________20__г. Прошу Вас не рассматривать и вернуть в Контрольно-счетную палату муниципального образования Староминский район представление (предписание)                                   исх. №____от «___» 20___г.</w:t>
      </w:r>
      <w:r>
        <w:rPr>
          <w:highlight w:val="white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</w:t>
      </w:r>
      <w:r>
        <w:rPr>
          <w:highlight w:val="white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Председатель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(заместитель председателя)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</w:t>
      </w:r>
      <w:r>
        <w:rPr>
          <w:rFonts w:ascii="Times New Roman" w:hAnsi="Times New Roman" w:cs="Times New Roman"/>
          <w:sz w:val="22"/>
          <w:szCs w:val="28"/>
          <w:highlight w:val="white"/>
        </w:rPr>
        <w:t xml:space="preserve">подпись /инициалы, фамилия/</w:t>
      </w:r>
      <w:r>
        <w:rPr>
          <w:highlight w:val="white"/>
        </w:rPr>
      </w:r>
      <w:r/>
    </w:p>
    <w:p>
      <w:pPr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ind w:left="284" w:right="-284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Образец оформления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Приложение №4</w:t>
      </w:r>
      <w:r>
        <w:rPr>
          <w:highlight w:val="white"/>
        </w:rPr>
      </w:r>
      <w:r/>
    </w:p>
    <w:p>
      <w:pPr>
        <w:ind w:left="284" w:right="-284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(на бланке КСП КК)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к СВМФК КСП-7</w:t>
      </w:r>
      <w:r>
        <w:rPr>
          <w:highlight w:val="white"/>
        </w:rPr>
      </w:r>
      <w:r/>
    </w:p>
    <w:p>
      <w:pPr>
        <w:ind w:left="284" w:right="-284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84" w:right="-284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84" w:right="-284"/>
        <w:jc w:val="right"/>
        <w:rPr>
          <w:rFonts w:ascii="Times New Roman" w:hAnsi="Times New Roman" w:cs="Times New Roman" w:eastAsia="Times New Roman"/>
          <w:szCs w:val="28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  <w:t xml:space="preserve">Начальнику финансового управления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284" w:right="-284"/>
        <w:jc w:val="right"/>
        <w:rPr>
          <w:rFonts w:ascii="Times New Roman" w:hAnsi="Times New Roman" w:cs="Times New Roman" w:eastAsia="Times New Roman"/>
          <w:szCs w:val="28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  <w:t xml:space="preserve">     администрации муниципального образования</w:t>
      </w:r>
      <w:r>
        <w:rPr>
          <w:rFonts w:ascii="Times New Roman" w:hAnsi="Times New Roman" w:cs="Times New Roman" w:eastAsia="Times New Roman"/>
          <w:highlight w:val="white"/>
        </w:rPr>
      </w:r>
      <w:r/>
    </w:p>
    <w:p>
      <w:pPr>
        <w:ind w:left="284" w:right="-284"/>
        <w:jc w:val="right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highlight w:val="white"/>
        </w:rPr>
        <w:t xml:space="preserve">Староминский район</w:t>
      </w:r>
      <w:r>
        <w:rPr>
          <w:highlight w:val="white"/>
        </w:rPr>
      </w:r>
      <w:r/>
    </w:p>
    <w:p>
      <w:pPr>
        <w:ind w:left="284" w:right="-284"/>
        <w:jc w:val="right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/>
    </w:p>
    <w:p>
      <w:pPr>
        <w:ind w:left="284" w:right="-284"/>
        <w:jc w:val="right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4"/>
          <w:szCs w:val="28"/>
          <w:highlight w:val="white"/>
        </w:rPr>
        <w:t xml:space="preserve">инициалы, фамилия</w:t>
      </w:r>
      <w:r>
        <w:rPr>
          <w:highlight w:val="white"/>
        </w:rPr>
      </w:r>
      <w:r/>
    </w:p>
    <w:p>
      <w:pPr>
        <w:ind w:left="284" w:right="-284"/>
        <w:jc w:val="right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84" w:right="-284"/>
        <w:jc w:val="right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84" w:right="-284"/>
        <w:jc w:val="right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84" w:right="-284"/>
        <w:jc w:val="right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left="284" w:right="-284"/>
        <w:jc w:val="center"/>
        <w:rPr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У В Е Д О М Л Е Н И Е</w:t>
      </w:r>
      <w:r>
        <w:rPr>
          <w:highlight w:val="white"/>
        </w:rPr>
      </w:r>
      <w:r/>
    </w:p>
    <w:p>
      <w:pPr>
        <w:ind w:left="284" w:right="-284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о применении бюджетных мер принуждения</w:t>
      </w:r>
      <w:r>
        <w:rPr>
          <w:highlight w:val="white"/>
        </w:rPr>
      </w:r>
      <w:r/>
    </w:p>
    <w:p>
      <w:pPr>
        <w:ind w:left="284" w:right="-284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ind w:right="-284"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В соответствии с пунктом _______ плана работы Контрольно-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счетной палаты муниципального образования Старомин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ский район на ____________год в период с «___» ___________________года по «___» __________________ _________ года, сотрудниками Контрольно-счетной палаты муниципального образования Староминский район  проведен (о, а)________________________________________</w:t>
      </w:r>
      <w:r>
        <w:rPr>
          <w:highlight w:val="white"/>
        </w:rPr>
      </w:r>
      <w:r/>
    </w:p>
    <w:p>
      <w:pPr>
        <w:ind w:left="284" w:right="-284"/>
        <w:jc w:val="center"/>
        <w:rPr>
          <w:rFonts w:ascii="Times New Roman" w:hAnsi="Times New Roman" w:cs="Times New Roman"/>
          <w:sz w:val="16"/>
          <w:szCs w:val="16"/>
          <w:highlight w:val="white"/>
        </w:rPr>
      </w:pPr>
      <w:r>
        <w:rPr>
          <w:rFonts w:ascii="Times New Roman" w:hAnsi="Times New Roman" w:cs="Times New Roman"/>
          <w:sz w:val="22"/>
          <w:szCs w:val="22"/>
          <w:highlight w:val="white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  <w:highlight w:val="white"/>
        </w:rPr>
        <w:t xml:space="preserve">(полное наименование контрольного мероприятия) </w:t>
      </w:r>
      <w:r>
        <w:rPr>
          <w:highlight w:val="white"/>
        </w:rPr>
      </w:r>
      <w:r/>
    </w:p>
    <w:p>
      <w:pPr>
        <w:ind w:right="-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в результате которого(ой) установлено:</w:t>
      </w:r>
      <w:r>
        <w:rPr>
          <w:highlight w:val="white"/>
        </w:rPr>
      </w:r>
      <w:r/>
    </w:p>
    <w:p>
      <w:pPr>
        <w:ind w:right="-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_________________________________________________________________</w:t>
      </w:r>
      <w:r>
        <w:rPr>
          <w:highlight w:val="white"/>
        </w:rPr>
      </w:r>
      <w:r/>
    </w:p>
    <w:p>
      <w:pPr>
        <w:ind w:left="284" w:right="-284"/>
        <w:jc w:val="center"/>
        <w:rPr>
          <w:rFonts w:ascii="Times New Roman" w:hAnsi="Times New Roman" w:cs="Times New Roman"/>
          <w:sz w:val="16"/>
          <w:szCs w:val="16"/>
          <w:highlight w:val="white"/>
        </w:rPr>
      </w:pPr>
      <w:r>
        <w:rPr>
          <w:rFonts w:ascii="Times New Roman" w:hAnsi="Times New Roman" w:cs="Times New Roman"/>
          <w:sz w:val="16"/>
          <w:szCs w:val="16"/>
          <w:highlight w:val="white"/>
        </w:rPr>
        <w:t xml:space="preserve">(излагаются обстоятельства совершенного нарушения бюджетного законодательства Российской Федерации, а также само нарушение являющееся основанием для применения бюджетных мер принуждения) </w:t>
      </w:r>
      <w:r>
        <w:rPr>
          <w:highlight w:val="white"/>
        </w:rPr>
      </w:r>
      <w:r/>
    </w:p>
    <w:p>
      <w:pPr>
        <w:ind w:right="-284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На основании изложенного, а также в соответствии со статьей 306.2 Бюджетного кодекса РФ</w:t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ind w:right="-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</w:t>
      </w:r>
      <w:r>
        <w:rPr>
          <w:highlight w:val="white"/>
        </w:rPr>
      </w:r>
      <w:r/>
    </w:p>
    <w:p>
      <w:pPr>
        <w:ind w:right="-284"/>
        <w:jc w:val="center"/>
        <w:rPr>
          <w:rFonts w:ascii="Times New Roman" w:hAnsi="Times New Roman" w:cs="Times New Roman"/>
          <w:sz w:val="16"/>
          <w:szCs w:val="16"/>
          <w:highlight w:val="white"/>
        </w:rPr>
      </w:pPr>
      <w:r>
        <w:rPr>
          <w:rFonts w:ascii="Times New Roman" w:hAnsi="Times New Roman" w:cs="Times New Roman"/>
          <w:sz w:val="16"/>
          <w:szCs w:val="16"/>
          <w:highlight w:val="white"/>
        </w:rPr>
        <w:t xml:space="preserve">(также указываются при необходимости статьи иных нормативных правовых актов бюджетного законодательства или ссылка на соответствующий договор (соглашение) о предоставлении средств  бюджета муниципального образования)</w:t>
      </w:r>
      <w:r>
        <w:rPr>
          <w:highlight w:val="white"/>
        </w:rPr>
      </w:r>
      <w:r/>
    </w:p>
    <w:p>
      <w:pPr>
        <w:ind w:left="0" w:right="-284" w:firstLine="284"/>
        <w:jc w:val="both"/>
        <w:rPr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направляем настоящее уведомление о применении бюджетных мер принуждения к __________________________________________для рассмотрения и принятия решения в установленном законом порядке.</w:t>
      </w:r>
      <w:r>
        <w:rPr>
          <w:highlight w:val="white"/>
        </w:rPr>
      </w:r>
      <w:r/>
    </w:p>
    <w:p>
      <w:pPr>
        <w:ind w:left="0" w:right="-284" w:firstLine="284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О результатах рассмотрения уведомления прошу проинформировать Контрольному-счетную палату муниципального образования Староминский район в установленном законом срок.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ind w:left="284" w:right="-284"/>
        <w:jc w:val="both"/>
        <w:rPr>
          <w:rFonts w:ascii="Times New Roman" w:hAnsi="Times New Roman" w:cs="Times New Roman" w:eastAsia="Times New Roman"/>
          <w:sz w:val="28"/>
          <w:szCs w:val="28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white"/>
        </w:rPr>
        <w:t xml:space="preserve">Приложение: копия акта (отчета) на _____-л. в ______экз.</w:t>
      </w:r>
      <w:r>
        <w:rPr>
          <w:rFonts w:ascii="Times New Roman" w:hAnsi="Times New Roman" w:cs="Times New Roman" w:eastAsia="Times New Roman"/>
          <w:sz w:val="28"/>
          <w:highlight w:val="white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 w:eastAsia="Times New Roman"/>
          <w:sz w:val="28"/>
          <w:szCs w:val="28"/>
          <w:highlight w:val="yellow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yellow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jc w:val="both"/>
        <w:tabs>
          <w:tab w:val="left" w:pos="3792" w:leader="none"/>
        </w:tabs>
        <w:rPr>
          <w:rFonts w:ascii="Times New Roman" w:hAnsi="Times New Roman" w:cs="Times New Roman" w:eastAsia="Times New Roman"/>
          <w:sz w:val="24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Председатель (заместитель председателя)</w:t>
      </w:r>
      <w:r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    </w:t>
      </w:r>
      <w:r>
        <w:rPr>
          <w:rFonts w:ascii="Times New Roman" w:hAnsi="Times New Roman" w:cs="Times New Roman"/>
          <w:b/>
          <w:sz w:val="24"/>
          <w:szCs w:val="28"/>
          <w:highlight w:val="white"/>
        </w:rPr>
        <w:t xml:space="preserve"> /</w:t>
      </w:r>
      <w:r>
        <w:rPr>
          <w:rFonts w:ascii="Times New Roman" w:hAnsi="Times New Roman" w:cs="Times New Roman"/>
          <w:sz w:val="24"/>
          <w:szCs w:val="28"/>
          <w:highlight w:val="white"/>
        </w:rPr>
        <w:t xml:space="preserve">подпись/</w:t>
      </w:r>
      <w:r>
        <w:rPr>
          <w:rFonts w:ascii="Times New Roman" w:hAnsi="Times New Roman" w:cs="Times New Roman"/>
          <w:sz w:val="24"/>
          <w:szCs w:val="28"/>
          <w:highlight w:val="white"/>
        </w:rPr>
        <w:t xml:space="preserve">          /инициалы,</w:t>
      </w:r>
      <w:r>
        <w:rPr>
          <w:rFonts w:ascii="Times New Roman" w:hAnsi="Times New Roman" w:cs="Times New Roman" w:eastAsia="Times New Roman"/>
          <w:sz w:val="24"/>
          <w:highlight w:val="white"/>
        </w:rPr>
        <w:t xml:space="preserve"> фамилия/</w:t>
      </w:r>
      <w:r>
        <w:rPr>
          <w:rFonts w:ascii="Times New Roman" w:hAnsi="Times New Roman" w:cs="Times New Roman" w:eastAsia="Times New Roman"/>
          <w:sz w:val="24"/>
          <w:highlight w:val="white"/>
        </w:rPr>
      </w:r>
      <w:r/>
    </w:p>
    <w:p>
      <w:pPr>
        <w:ind w:left="284" w:right="-284"/>
        <w:jc w:val="both"/>
        <w:rPr>
          <w:highlight w:val="cyan"/>
        </w:rPr>
      </w:pPr>
      <w:r>
        <w:rPr>
          <w:highlight w:val="cyan"/>
        </w:rPr>
      </w:r>
      <w:r>
        <w:rPr>
          <w:highlight w:val="cyan"/>
        </w:rPr>
      </w:r>
      <w:r/>
    </w:p>
    <w:p>
      <w:pPr>
        <w:ind w:left="284" w:right="-284"/>
        <w:jc w:val="both"/>
        <w:rPr>
          <w:highlight w:val="cyan"/>
        </w:rPr>
      </w:pPr>
      <w:r>
        <w:rPr>
          <w:highlight w:val="cyan"/>
        </w:rPr>
      </w:r>
      <w:r>
        <w:rPr>
          <w:highlight w:val="cyan"/>
        </w:rPr>
      </w:r>
      <w:r/>
    </w:p>
    <w:p>
      <w:pPr>
        <w:ind w:left="284" w:right="-284"/>
        <w:jc w:val="both"/>
        <w:rPr>
          <w:highlight w:val="cyan"/>
        </w:rPr>
      </w:pPr>
      <w:r>
        <w:rPr>
          <w:highlight w:val="cyan"/>
        </w:rPr>
      </w:r>
      <w:r>
        <w:rPr>
          <w:highlight w:val="cyan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            ПРИЛОЖЕНИЕ№4                                        </w:t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 к распоряжению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председателя</w:t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   контрольно-счетной палаты</w:t>
      </w:r>
      <w:r/>
    </w:p>
    <w:p>
      <w:pPr>
        <w:ind w:firstLine="698"/>
        <w:jc w:val="both"/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  муниципального образования</w:t>
      </w:r>
      <w:r/>
    </w:p>
    <w:p>
      <w:pPr>
        <w:ind w:firstLine="698"/>
        <w:jc w:val="both"/>
        <w:tabs>
          <w:tab w:val="left" w:pos="6946" w:leader="none"/>
        </w:tabs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          Староминский район</w:t>
      </w:r>
      <w:r/>
    </w:p>
    <w:p>
      <w:pPr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« __31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__»_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08_____20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22 №_49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__</w:t>
      </w:r>
      <w:r/>
    </w:p>
    <w:p>
      <w:pPr>
        <w:tabs>
          <w:tab w:val="left" w:pos="567" w:leader="none"/>
        </w:tabs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tabs>
          <w:tab w:val="left" w:pos="567" w:leader="none"/>
        </w:tabs>
        <w:rPr>
          <w:sz w:val="28"/>
        </w:rPr>
      </w:pPr>
      <w:r>
        <w:rPr>
          <w:sz w:val="28"/>
        </w:rPr>
      </w:r>
      <w:r/>
    </w:p>
    <w:p>
      <w:pPr>
        <w:ind w:firstLine="709"/>
        <w:jc w:val="both"/>
        <w:spacing w:line="226" w:lineRule="auto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                                              «ПРИЛОЖЕНИЕ №8</w:t>
      </w:r>
      <w:r/>
      <w:r/>
    </w:p>
    <w:p>
      <w:pPr>
        <w:ind w:firstLine="709"/>
        <w:jc w:val="both"/>
        <w:spacing w:line="226" w:lineRule="auto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                                              распоряжения председателя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line="226" w:lineRule="auto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                                              контрольно-счетной палаты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line="226" w:lineRule="auto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                                              муниципального образования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line="226" w:lineRule="auto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                                              Староминский район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line="226" w:lineRule="auto"/>
        <w:rPr>
          <w:rFonts w:ascii="Times New Roman" w:hAnsi="Times New Roman" w:cs="Times New Roman" w:eastAsia="Times New Roman"/>
          <w:highlight w:val="whit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                                                                            от 26.02.2013 №13»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</w:rPr>
      </w:r>
      <w:r/>
    </w:p>
    <w:p>
      <w:pPr>
        <w:tabs>
          <w:tab w:val="left" w:pos="567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left" w:pos="567" w:leader="none"/>
        </w:tabs>
        <w:rPr>
          <w:sz w:val="28"/>
        </w:rPr>
      </w:pPr>
      <w:r>
        <w:rPr>
          <w:sz w:val="28"/>
        </w:rPr>
      </w:r>
      <w:r/>
    </w:p>
    <w:p>
      <w:pPr>
        <w:jc w:val="center"/>
        <w:rPr>
          <w:sz w:val="34"/>
          <w:szCs w:val="34"/>
        </w:rPr>
      </w:pPr>
      <w:r>
        <w:rPr>
          <w:sz w:val="34"/>
          <w:szCs w:val="34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ВНЕШНЕГО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муниципального образования  Староминский район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(СВМФК КСП-8)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,,Подготовка информационных сообщений о контрольных и экспертно-аналитических мероприятиях Контрольно-счетной палаты муниципального образования Староминский район”</w:t>
      </w:r>
      <w:r/>
    </w:p>
    <w:p>
      <w:pPr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61"/>
        <w:rPr>
          <w:bCs/>
        </w:rPr>
      </w:pPr>
      <w:r>
        <w:rPr>
          <w:bCs/>
        </w:rPr>
      </w:r>
      <w:r/>
    </w:p>
    <w:p>
      <w:r>
        <w:rPr>
          <w:sz w:val="28"/>
        </w:rPr>
        <w:br w:type="page"/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98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12"/>
        <w:gridCol w:w="4861"/>
        <w:gridCol w:w="2582"/>
      </w:tblGrid>
      <w:tr>
        <w:trPr>
          <w:trHeight w:val="891"/>
        </w:trPr>
        <w:tc>
          <w:tcPr>
            <w:tcW w:w="2411" w:type="dxa"/>
            <w:vAlign w:val="center"/>
            <w:textDirection w:val="lrTb"/>
            <w:noWrap w:val="false"/>
          </w:tcPr>
          <w:p>
            <w:pPr>
              <w:ind w:right="-431"/>
              <w:tabs>
                <w:tab w:val="left" w:pos="0" w:leader="none"/>
              </w:tabs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</w:t>
            </w:r>
            <w:r/>
          </w:p>
          <w:p>
            <w:pPr>
              <w:ind w:right="-431"/>
              <w:tabs>
                <w:tab w:val="left" w:pos="0" w:leader="none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раздела</w:t>
            </w:r>
            <w:r/>
          </w:p>
        </w:tc>
        <w:tc>
          <w:tcPr>
            <w:tcW w:w="4860" w:type="dxa"/>
            <w:vAlign w:val="center"/>
            <w:textDirection w:val="lrTb"/>
            <w:noWrap w:val="false"/>
          </w:tcPr>
          <w:p>
            <w:pPr>
              <w:ind w:right="142" w:firstLine="720"/>
              <w:tabs>
                <w:tab w:val="left" w:pos="0" w:leader="none"/>
              </w:tabs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раздела</w:t>
            </w:r>
            <w:r/>
          </w:p>
        </w:tc>
        <w:tc>
          <w:tcPr>
            <w:tcW w:w="2581" w:type="dxa"/>
            <w:vAlign w:val="center"/>
            <w:textDirection w:val="lrTb"/>
            <w:noWrap w:val="false"/>
          </w:tcPr>
          <w:p>
            <w:pPr>
              <w:ind w:right="-212"/>
              <w:tabs>
                <w:tab w:val="left" w:pos="0" w:leader="none"/>
              </w:tabs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страница</w:t>
            </w:r>
            <w:r/>
          </w:p>
        </w:tc>
      </w:tr>
      <w:tr>
        <w:trPr>
          <w:trHeight w:val="894"/>
        </w:trPr>
        <w:tc>
          <w:tcPr>
            <w:tcW w:w="2411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4860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положения</w:t>
            </w:r>
            <w:r/>
          </w:p>
        </w:tc>
        <w:tc>
          <w:tcPr>
            <w:tcW w:w="2581" w:type="dxa"/>
            <w:vAlign w:val="center"/>
            <w:textDirection w:val="lrTb"/>
            <w:noWrap w:val="false"/>
          </w:tcPr>
          <w:p>
            <w:pPr>
              <w:ind w:right="-212"/>
              <w:jc w:val="center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1258"/>
        </w:trPr>
        <w:tc>
          <w:tcPr>
            <w:tcW w:w="2411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</w:t>
            </w:r>
            <w:r/>
          </w:p>
        </w:tc>
        <w:tc>
          <w:tcPr>
            <w:tcW w:w="4860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dstrike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оформления и содержание информационных сообщений</w:t>
            </w:r>
            <w:r/>
          </w:p>
        </w:tc>
        <w:tc>
          <w:tcPr>
            <w:tcW w:w="2581" w:type="dxa"/>
            <w:vAlign w:val="center"/>
            <w:textDirection w:val="lrTb"/>
            <w:noWrap w:val="false"/>
          </w:tcPr>
          <w:p>
            <w:pPr>
              <w:ind w:right="-212"/>
              <w:jc w:val="center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76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898"/>
        </w:trPr>
        <w:tc>
          <w:tcPr>
            <w:tcW w:w="2411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№1</w:t>
            </w:r>
            <w:r/>
          </w:p>
        </w:tc>
        <w:tc>
          <w:tcPr>
            <w:tcW w:w="4860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Образец оформления информационного письма в Совет  и администрацию муниципального образования Староминский район</w:t>
            </w:r>
            <w:r/>
          </w:p>
        </w:tc>
        <w:tc>
          <w:tcPr>
            <w:tcW w:w="2581" w:type="dxa"/>
            <w:vAlign w:val="center"/>
            <w:textDirection w:val="lrTb"/>
            <w:noWrap w:val="false"/>
          </w:tcPr>
          <w:p>
            <w:pPr>
              <w:ind w:right="-212"/>
              <w:jc w:val="center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889"/>
        </w:trPr>
        <w:tc>
          <w:tcPr>
            <w:tcW w:w="2411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№2</w:t>
            </w:r>
            <w:r>
              <w:rPr>
                <w:sz w:val="28"/>
              </w:rPr>
            </w:r>
            <w:r/>
          </w:p>
        </w:tc>
        <w:tc>
          <w:tcPr>
            <w:tcW w:w="486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Образец обращения в прокуратуру Краснодарского края в Староминском районе для принятия мер прокурорского реагирования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581" w:type="dxa"/>
            <w:vAlign w:val="center"/>
            <w:textDirection w:val="lrTb"/>
            <w:noWrap w:val="false"/>
          </w:tcPr>
          <w:p>
            <w:pPr>
              <w:ind w:right="-212"/>
              <w:jc w:val="center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906"/>
        </w:trPr>
        <w:tc>
          <w:tcPr>
            <w:tcW w:w="2411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Приложение №3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4860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Образец уведомления прокуратуры Краснодарского края о направлении обращения Палаты территориальным прокурорам, иным правоохранительным органам района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581" w:type="dxa"/>
            <w:vAlign w:val="center"/>
            <w:textDirection w:val="lrTb"/>
            <w:noWrap w:val="false"/>
          </w:tcPr>
          <w:p>
            <w:pPr>
              <w:ind w:right="-212"/>
              <w:jc w:val="center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85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896"/>
        </w:trPr>
        <w:tc>
          <w:tcPr>
            <w:tcW w:w="2411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Приложение №4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4860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Образец обращения в правоохранительные органы для проведения проверки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581" w:type="dxa"/>
            <w:vAlign w:val="center"/>
            <w:textDirection w:val="lrTb"/>
            <w:noWrap w:val="false"/>
          </w:tcPr>
          <w:p>
            <w:pPr>
              <w:ind w:right="-212"/>
              <w:jc w:val="center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86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  <w:tr>
        <w:trPr>
          <w:trHeight w:val="1260"/>
        </w:trPr>
        <w:tc>
          <w:tcPr>
            <w:tcW w:w="2411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Приложение №5 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4860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Образец информации для размещения, опубликования (обнародования) в местах размещения информации (о выявленных нарушениях и принятых актах реагирования)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W w:w="2581" w:type="dxa"/>
            <w:vAlign w:val="center"/>
            <w:textDirection w:val="lrTb"/>
            <w:noWrap w:val="false"/>
          </w:tcPr>
          <w:p>
            <w:pPr>
              <w:ind w:right="-212" w:firstLine="720"/>
              <w:jc w:val="center"/>
              <w:tabs>
                <w:tab w:val="left" w:pos="0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 xml:space="preserve">88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</w:p>
        </w:tc>
      </w:tr>
    </w:tbl>
    <w:p>
      <w:pPr>
        <w:ind w:left="-11"/>
        <w:jc w:val="center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t xml:space="preserve">1. Общие положения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</w:t>
      </w:r>
      <w:r>
        <w:rPr>
          <w:rFonts w:ascii="Times New Roman" w:hAnsi="Times New Roman" w:cs="Times New Roman"/>
          <w:sz w:val="28"/>
          <w:szCs w:val="28"/>
        </w:rPr>
        <w:t xml:space="preserve">Стандарт </w:t>
      </w:r>
      <w:r>
        <w:rPr>
          <w:rFonts w:ascii="Times New Roman" w:hAnsi="Times New Roman" w:cs="Times New Roman"/>
          <w:iCs/>
          <w:sz w:val="28"/>
          <w:szCs w:val="28"/>
        </w:rPr>
        <w:t xml:space="preserve">внешнего муниципального финансового контроля Контрольно-счетной палаты муниципального образования Староминский район СВМФК КСП-8 ,,</w:t>
      </w:r>
      <w:r>
        <w:rPr>
          <w:rFonts w:ascii="Times New Roman" w:hAnsi="Times New Roman" w:cs="Times New Roman"/>
          <w:sz w:val="28"/>
          <w:szCs w:val="28"/>
        </w:rPr>
        <w:t xml:space="preserve">Подготовка информационных сообщений о контрольных и экспертно-аналитических мероприятиях Контрольно-счетной палаты муниципального образования Старомински</w:t>
      </w:r>
      <w:r>
        <w:rPr>
          <w:rFonts w:ascii="Times New Roman" w:hAnsi="Times New Roman" w:cs="Times New Roman"/>
          <w:sz w:val="28"/>
          <w:szCs w:val="28"/>
        </w:rPr>
        <w:t xml:space="preserve">й район” разработан в соответствии с положениями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07.02.2011 №6-ФЗ «Об общих принципах организации и деятельности контрольно-счетных органов субъектов Российской Федерации и муниципальных образований», решения Совета муниципального образования Староминский район от 23.11.2011 №19/1 «О контрольно-счетной </w:t>
      </w:r>
      <w:r>
        <w:rPr>
          <w:rFonts w:ascii="Times New Roman" w:hAnsi="Times New Roman" w:cs="Times New Roman"/>
          <w:sz w:val="28"/>
          <w:szCs w:val="28"/>
        </w:rPr>
        <w:t xml:space="preserve">палате муниципального образования Староминский район», Закона Краснодарского края от 16.07.2010 №2000-КЗ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крае».</w:t>
      </w:r>
      <w:r/>
    </w:p>
    <w:p>
      <w:pPr>
        <w:pStyle w:val="989"/>
        <w:ind w:left="0" w:right="0" w:firstLine="1003"/>
        <w:jc w:val="both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Целью и задачами Стандарта является определение порядка оформления информационных сообщений Контрольно-счетной палаты муниципального образования Старомин</w:t>
      </w:r>
      <w:r>
        <w:rPr>
          <w:rFonts w:ascii="Times New Roman" w:hAnsi="Times New Roman" w:cs="Times New Roman"/>
          <w:sz w:val="28"/>
          <w:szCs w:val="28"/>
        </w:rPr>
        <w:t xml:space="preserve">ский район (далее – Контрольно-счетная палата), направляемых в органы местного самоуправления муниципального образования Староминский район и другие ведомства по итогам проведения контрольных и экспертно-аналитических мероприятий Контрольно-счетной палаты.</w:t>
      </w:r>
      <w:r/>
    </w:p>
    <w:p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 Порядок о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формления и содержание информационных сообщений, обращений в органы муниципального образования Староминский район, органы прокуратуры, иные правоохранительные органы</w:t>
      </w:r>
      <w:r/>
    </w:p>
    <w:p>
      <w:pPr>
        <w:pStyle w:val="981"/>
        <w:ind w:left="0" w:righ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Информационное сообщение в Совет муниципального образования Староминский район и администрацию муниципального образования Староминский район.</w:t>
      </w:r>
      <w:r/>
    </w:p>
    <w:p>
      <w:pPr>
        <w:pStyle w:val="981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2.1.1. После завершения сотрудниками Контрольно-счетной палаты контрольного (экспертно-аналитического) мер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оприятия и направления по результата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м проведения контрольного мероприятия в адрес объектов контроля представлений, предписаний, уведомлений, составления протоколов об административных правонарушениях (далее – акты реагирования) руководитель контрольного (экспертно-аналитического) мероприятия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обязан обеспечить направление информации в Совет муниципального образования Старо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минский район и администрацию муниципального образования Староминский район об итогах проведения данного мероприятия в течение 10 рабочих дней с момента окончания контрольного мероприятия (за исключением случаев отсутствия нарушений, установленных вышеуказ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анными мероприятиями Палаты, проведения контрольного или экспертно-аналитического мероприятия, предусмотренного разделом </w:t>
      </w:r>
      <w:r>
        <w:rPr>
          <w:rFonts w:ascii="Times New Roman" w:hAnsi="Times New Roman" w:cs="Times New Roman"/>
          <w:spacing w:val="-8"/>
          <w:sz w:val="28"/>
          <w:szCs w:val="28"/>
          <w:highlight w:val="white"/>
        </w:rPr>
        <w:t xml:space="preserve">4 СВМФК КСП-7 «Представления, предписания, уведомления Контрольно-счетной палаты муниципального образования Староминский район по итогам контрольных мероприятий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и контроль их реализации»,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в иных случаях, предусмотренных действующим законодательством и Инструкцией о порядке обращения со служебной информацией ограниченного распространения в Контрольно-счетной палате).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Проект информационного письма по</w:t>
      </w:r>
      <w:r>
        <w:rPr>
          <w:rFonts w:ascii="Times New Roman" w:hAnsi="Times New Roman" w:cs="Times New Roman"/>
          <w:sz w:val="28"/>
          <w:szCs w:val="28"/>
        </w:rPr>
        <w:t xml:space="preserve">дготавливается лицом, указанными в п.2.1.1. Настоящего Стандарта и представляется на подпись председателю Контрольно-счетной палаты или его заместителю после утверждения отчета (заключения) о выполнении контрольного (экспертно-аналитического) мероприятия.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письмо</w:t>
      </w:r>
      <w:r>
        <w:rPr>
          <w:rFonts w:ascii="Times New Roman" w:hAnsi="Times New Roman" w:cs="Times New Roman"/>
          <w:sz w:val="28"/>
          <w:szCs w:val="28"/>
        </w:rPr>
        <w:t xml:space="preserve"> не должно превышать 3-х страниц машинописного текста формата А-4.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 В информационном письме Контрольно-счетной палаты кратко излагаются результаты контрольного (экспертно-аналитического) мероприятия, а также указываются приня</w:t>
      </w:r>
      <w:r>
        <w:rPr>
          <w:rFonts w:ascii="Times New Roman" w:hAnsi="Times New Roman" w:cs="Times New Roman"/>
          <w:sz w:val="28"/>
          <w:szCs w:val="28"/>
        </w:rPr>
        <w:t xml:space="preserve">тые по результатам мероприятия меры: направленные представления, предписания, уведомления о применении бюджетных мер принуждения, обращения в органы прокуратуры, правоохранительные органы, а также составленные протоколы об административных правонарушениях.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К информационному письму прилагается копия отчета (заключения) подготовленного по результатам проведенного мероприятия.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Образец информационного письма в Совет и администрацию муниципального образования Староминский район об исполнении контрольного (экспертно-аналитического) мероприятия Контрольно-счетной палаты приведен в приложении №1 к настоящему Стандарту.</w:t>
      </w:r>
      <w:r/>
    </w:p>
    <w:p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2.2. Обращение в органы прокуратуры Краснодарского края, уведомление прокуратуры Краснодарского края.</w:t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При выявлении в ходе контрольных (экспертно-аналитических) мероприятий фактов неправомерного расх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одования, получения бюдже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тных средств, неэффективного использования имущества муниципального образования Староминский район, наличия задолженности перед бюджетом, коррупционных нарушений, сведений о готовящихся или уже совершенных нарушениях законодательства о контрактной системе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в сфере закупок товаров, работ, услуг для обеспечения государственных и муниципальных нужд либо иных нарушений, требующих принятия мер прокурорского реагирования, соответствующее обращение с приложением копии отчета направляются в орган прокуратуры Красно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дарского края в Староминском районе в течение 10 рабочих дней после окончания мероприятия (за исключением случаев предусмотренных действующим законодательством и Инструкцией о порядке обращения со служебной информацией ограниченног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 распространения в Контрольно-счетной палате). Направление обращения прокурору в Староминском районе направляется одновременно с уведомлением в прокуратуру края. Уведомление, направляемое в адрес прокуратуры края, готовится в форме информационного письма.</w:t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2.2.2.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Проект обращения, а в случаях указанных в п.2.2.1 уведомления подготавливаются лицами, указанными в п.2.1.1. Настоящего Стандарта и представляется на подпись председателю Контрольно-счетной палаты или его заместителю в течение 10 рабочих дней после у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тверждения отчета (заключения) о выполнении контрольного (экспертно-аналитического) мероприятия. В случае необходимости незамедлительного принятия мер прокурорского реагирования, в целях пресечения выявленных правонарушений и обеспечения возмещения ущерба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муниципальному образовани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ю Староминский район, или выявления коррупционного правонарушения, соответствующее обращение, уведомление (в случае необходимости) незамедлительно направляются в органы прокуратуры до утверждения отчета (заключения) с приложением копии промежуточного акта.</w:t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2.2.3. В обращении в органы прокуратуры необходимо указывать основание проведенного (проводимого) контрольного (экспертно-аналити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ческого) мероприятия, данные о выявленных в ходе мероприятия фактах нарушений с указанием конкретных статей законов, иных нормативных правовых актов, требования которых нарушены объектами контроля; сведения о должностных и иных лицах, причастных к выявлен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ным правонарушениям (при наличии); размер и характер (оценку) ущерба (при наличии); сумму выявленных нарушений, а также информацию о принятых Палатой актах реагирования. Обращение подписывается председателем Контрольно-счетной палаты либо его заместителем.</w:t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2.2.4. При наличии пояснений и замечаний руководителей (представителей) и (или)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ответственных должностных лиц объектов контроля на акты проверки или ревизии по вопросам, требующим принятия мер прокурорского реагирования, обращение должно содержать выводы ответственных должностных лиц Палаты по существу указанных пояснений и замечаний.</w:t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2.2.5. Обращение должно содержать просьбу о необходимости проинформировать Контрольно-счетную палату о результатах его рассмотрения.</w:t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обращения в прокуратуру по Староминскому району для принятия мер прокурорского реагирования приведен в приложении №2 к настоящему Стандарту.</w:t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уведомления прокуратуры Краснодарского края о направлении обращения Палаты территориальному прокурору, иным правоохранительным органам по Староминскому району приведен в приложении №3 к настоящему Стандарту.</w:t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firstLine="720"/>
        <w:jc w:val="center"/>
        <w:shd w:val="clear" w:color="auto" w:fill="ffffff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2.3.-2.5. Обращение в правоохранительные органы по Староминскому району , уведомление прокуратуры Краснодарского края</w:t>
      </w:r>
      <w:r>
        <w:rPr>
          <w:b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2.3.1. Должностные лица Контрольно-счетной палаты обеспечивают незамедлительное направление материалов, содержащих факты незаконного использования средств муниципал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ьного бюджета и (или) местного бюджета, в которых усматриваются признаки преступления или коррупционного правонарушения для проведения органом предварительного расследования проверки сообщения о преступлении в порядке, предусмотренном ст.ст.144,145 УПК РФ.</w:t>
      </w:r>
      <w:r>
        <w:rPr>
          <w:rFonts w:ascii="Times New Roman" w:hAnsi="Times New Roman" w:cs="Times New Roman"/>
          <w:b w:val="0"/>
          <w:sz w:val="28"/>
          <w:szCs w:val="28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В случае выявления вышеуказанных нарушений, а также для обеспечения возмещения ущерба (при наличии) лица,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указанные в п.2.1.1.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Н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астоящего С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тандарта обязаны незамедлительно направить соответствующее обращение с приложением подтверждающих выводы копий материалов контрольного (экспертно-аналитического) мероприятия в органы предварительного расследования по территориальности и подследственности.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2.3.2. В ходе проверки, при передаче материалов в органы предварительного расследования, соответствующая информация о выявленных нарушениях и факте передачи материалов в следственные органы одновременно направляется 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в прокуратуру 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Староминского района (за исключением  случаев предусмотренных действующим законодательством и Инструкцией о порядке обращения со служебной информацией ограниченного распространения в Контрольно-счетной палате) по форме приложения №3 к настоящему Стандарту.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По окончании мероприятия, при подготовке обращения в органы прокуратуры Староминского района, в соответствии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с п.2.2.1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 и по форме приложения №2 к настоящему Стандарту, информация о передаче мат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ериалов в органы предварительного расследования отражается в нем ( за исключением случаев предусмотренных действующим законодательством и Инструкцией о порядке обращения со служебной информацией ограниченного распространения ва Контрольно-счетной палате).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z w:val="28"/>
          <w:szCs w:val="28"/>
          <w:highlight w:val="white"/>
        </w:rPr>
      </w:pP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2.3.3. Порядок подготовки и содержание обращения приведен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в п.п.2.2.3-2.2.5 настоящего Стандарта.</w:t>
      </w:r>
      <w:r>
        <w:rPr>
          <w:highlight w:val="white"/>
        </w:rPr>
      </w:r>
      <w:r>
        <w:rPr>
          <w:highlight w:val="white"/>
        </w:rPr>
      </w:r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2.3.4. После завершения контрольного (экспертно-аналитического) мероприятия отчет (заключение) о его результатах, а также документы подтверж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дающие факт нарушения направляются в срок не позднее 10 дней с момента окончания проверки в адрес соответствующего структурного подразделения органа предварительного расследования, осуществляющего первичное рассмотрение обращения Контрольно-счетной палаты.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Образец обращения в правоохранительные органы для проведения проверки приведен в приложении №4 к настоящему Стандарту.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2.4. Информирование вышестоящих организаций объектов контроля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2.4.1. В случае необходимости принятия мер по оказанию практической и (или)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 иной помощи объекту контроля в устранении выявленных нарушений и недостатков Контрольно-счетной палатой направляется информационное письмо о результатах контрольного (экспертно-аналитического) мероприятия в адрес вышестоящей организации объекта контроля.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2.4.2. Информационное письмо должно содержать просьбу о необходимости проинформировать Контрольно-счетную палату о результатах его рассмотрения.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2.4.3. Проект информационного письма готовится лицами, указанными в 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п.2.1.1.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настоящего Стандарта и представляется на подпись председателю Контро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льно-счетной палаты или его заместителю.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2.4.4. Должностное лицо Палаты, ответственное за проведенное контрольное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 (экспертно-аналитическое) мероприятие, по результатам которого было направлено информационное письмо, оценивает полноту и эффективность решений и мер, принятых вышестоящей организацией объекта контроля по результатам рассмотрения указанного письма Палаты.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2.5. Информирование объектов контроля о результатах проведенного контрольного или экспертно-аналитического мероприятия.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2.5.1. В случае необходимости возмож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но информирование объектов контроля (при отсутствии установленных нарушений) о наличии выявленных в результате контрольного мероприятия незначительных недостатков или о нарушениях и недостатках, выявленных в результате экспертно-аналитического мероприятия.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2.5.2. Проект информаци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онного письма составляется лицами, указанными в п.2.1.1. Настоящего Стандарта в течение  2 рабочих дней.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Проект информацион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ного письма передается на подпись председателю или заместителю председателя Контрольно-счетной палаты.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2.5.3. Информационное письмо должно содержать просьбу о необходимости проинформировать Контрольно-счетную палату  о результатах его рассмотрения.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2.5.4. Должностное лицо Палаты, ответс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твенное за проведенное контрольное или экспертно-аналитическое мероприятие, по результатам которого было направлено информационное письмо, оценивает полноту и эффективность решений и мер, принятых объектом контроля по результатам указанного письма Палаты.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firstLine="720"/>
        <w:jc w:val="center"/>
        <w:shd w:val="clear" w:color="auto" w:fill="ffffff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2.6. Обеспечение доступа к информации о деятельности контрольно-счетных органов</w:t>
      </w:r>
      <w:r>
        <w:rPr>
          <w:b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2.6.1. В целях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информирования населения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в сети Интернет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или средствах массовой информации (далее – мес</w:t>
      </w:r>
      <w:r>
        <w:rPr>
          <w:rFonts w:ascii="Times New Roman" w:hAnsi="Times New Roman" w:cs="Times New Roman"/>
          <w:sz w:val="28"/>
          <w:szCs w:val="28"/>
        </w:rPr>
        <w:t xml:space="preserve">та размещения информации) размещается информация о проведенных контрольных или экспертно-аналитических мероприятиях, о выявленных при их проведении нарушениях, о вынесенных актах реагирования, а также о принятых по ним решениям и мерах объектами контроля.</w:t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Информация о проведенных меропр</w:t>
      </w:r>
      <w:r>
        <w:rPr>
          <w:rFonts w:ascii="Times New Roman" w:hAnsi="Times New Roman" w:cs="Times New Roman"/>
          <w:sz w:val="28"/>
          <w:szCs w:val="28"/>
        </w:rPr>
        <w:t xml:space="preserve">иятиях, выявленных нарушениях и принятых актах реагирования подготавливается и оформляется подписями лиц, указанных в п.2.1.1. Настоящего Стандарта, после утверждения председателем или заместителем председателя отчета (заключения) о результате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(экспертно-аналитического) мероприятия и подлежит размещению и опубликованию (обнародованию) в местах размещения информации в течение 10 рабочих дней после утверждения отчета </w:t>
        <w:br/>
        <w:t xml:space="preserve">(заключения) о результатах контрольного (экспертно-аналитического) мероприятия.</w:t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размещения указанной инфор</w:t>
      </w:r>
      <w:r>
        <w:rPr>
          <w:rFonts w:ascii="Times New Roman" w:hAnsi="Times New Roman" w:cs="Times New Roman"/>
          <w:sz w:val="28"/>
          <w:szCs w:val="28"/>
        </w:rPr>
        <w:t xml:space="preserve">мации и до момента размещения информации о снятии Контрольно-счетной палатой представления (предписания) с контроля, лицами, указанными в п.2.1.1. настоящего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Контрольно-счетной палаты информация о принятых (принимаемых) решениях и мерах по результатам рассмотрения представления (предписания) Контрольно-счетной палаты в течение 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информации (документов) о результатах рассмотрения представления (предписания), с момента снятия Контрольно-счетной палатой представления (предписания) с контроля, но не позднее, чем в течение 6 месяцев с момента утверж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ения отчета (заключения) о результатах контрольного (экспертно-аналитического) мероприятия. В случае нахождения представления (предписания) на контроле более 6 месяцев, информация о принятых (принимаемых) решениях и мерах по результатам рассмотрения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авления (предписания) размещается на официальном сайте Палаты периодически, не  реже чем в пределах 6 месяцев с момента размещения предыдущей информации, и до размещения информации о снятии Контрольно-счетной палатой представления (предписания) с контроля.</w:t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подлежит размещению информация, доступ к которой ограничен действующим законодательством или Инструкцией о порядке обращения со служебной информацией ограниченного распространения в Контрольно-счетной палате.</w:t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подлежащ</w:t>
      </w:r>
      <w:r>
        <w:rPr>
          <w:rFonts w:ascii="Times New Roman" w:hAnsi="Times New Roman" w:cs="Times New Roman"/>
          <w:sz w:val="28"/>
          <w:szCs w:val="28"/>
        </w:rPr>
        <w:t xml:space="preserve">ая обязательному размещению в соответствии с настоящим пунктом, должна содержать наименование мероприятия, указание на пункт Плана работы Палаты на год, в соответствии с которым проведено мероприятие, период проведения мероприятия, изложение сведений о выя</w:t>
      </w:r>
      <w:r>
        <w:rPr>
          <w:rFonts w:ascii="Times New Roman" w:hAnsi="Times New Roman" w:cs="Times New Roman"/>
          <w:sz w:val="28"/>
          <w:szCs w:val="28"/>
        </w:rPr>
        <w:t xml:space="preserve">вленных нарушениях (в том числе в информации о принятых объектом решениях и мерах по результатам рассмотрения представлений и предписаний), и информацию о принятых актах реагирования и результатах рассмотрения объектом контроля представлений и предписаний.</w:t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2.6.7. Лица, указанные в п.2.1.1. Настоящего Стандарта, несут полную ответственность за достоверность данных, указанных в информации.</w:t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Образец информации для размещения, опубликования (обнародования) в местах размещения информации приведен в приложении №5 к настоящему Стандарту.</w:t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</w:r>
      <w:r>
        <w:rPr>
          <w:rFonts w:ascii="Times New Roman" w:hAnsi="Times New Roman" w:cs="Times New Roman"/>
          <w:spacing w:val="-8"/>
          <w:sz w:val="28"/>
          <w:szCs w:val="28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</w:r>
      <w:r>
        <w:rPr>
          <w:rFonts w:ascii="Times New Roman" w:hAnsi="Times New Roman" w:cs="Times New Roman"/>
          <w:spacing w:val="-8"/>
          <w:sz w:val="28"/>
          <w:szCs w:val="28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</w:r>
      <w:r>
        <w:rPr>
          <w:rFonts w:ascii="Times New Roman" w:hAnsi="Times New Roman" w:cs="Times New Roman"/>
          <w:spacing w:val="-8"/>
          <w:sz w:val="28"/>
          <w:szCs w:val="28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</w:r>
      <w:r>
        <w:rPr>
          <w:rFonts w:ascii="Times New Roman" w:hAnsi="Times New Roman" w:cs="Times New Roman"/>
          <w:spacing w:val="-8"/>
          <w:sz w:val="28"/>
          <w:szCs w:val="28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</w:r>
      <w:r>
        <w:rPr>
          <w:rFonts w:ascii="Times New Roman" w:hAnsi="Times New Roman" w:cs="Times New Roman"/>
          <w:spacing w:val="-8"/>
          <w:sz w:val="28"/>
          <w:szCs w:val="28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</w:r>
      <w:r>
        <w:rPr>
          <w:rFonts w:ascii="Times New Roman" w:hAnsi="Times New Roman" w:cs="Times New Roman"/>
          <w:spacing w:val="-8"/>
          <w:sz w:val="28"/>
          <w:szCs w:val="28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</w:r>
      <w:r>
        <w:rPr>
          <w:rFonts w:ascii="Times New Roman" w:hAnsi="Times New Roman" w:cs="Times New Roman"/>
          <w:spacing w:val="-8"/>
          <w:sz w:val="28"/>
          <w:szCs w:val="28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</w:r>
      <w:r>
        <w:rPr>
          <w:rFonts w:ascii="Times New Roman" w:hAnsi="Times New Roman" w:cs="Times New Roman"/>
          <w:spacing w:val="-8"/>
          <w:sz w:val="28"/>
          <w:szCs w:val="28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</w:r>
      <w:r>
        <w:rPr>
          <w:rFonts w:ascii="Times New Roman" w:hAnsi="Times New Roman" w:cs="Times New Roman"/>
          <w:spacing w:val="-8"/>
          <w:sz w:val="28"/>
          <w:szCs w:val="28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</w:r>
      <w:r>
        <w:rPr>
          <w:rFonts w:ascii="Times New Roman" w:hAnsi="Times New Roman" w:cs="Times New Roman"/>
          <w:spacing w:val="-8"/>
          <w:sz w:val="28"/>
          <w:szCs w:val="28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</w:r>
      <w:r>
        <w:rPr>
          <w:rFonts w:ascii="Times New Roman" w:hAnsi="Times New Roman" w:cs="Times New Roman"/>
          <w:spacing w:val="-8"/>
          <w:sz w:val="28"/>
          <w:szCs w:val="28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</w:r>
      <w:r>
        <w:rPr>
          <w:rFonts w:ascii="Times New Roman" w:hAnsi="Times New Roman" w:cs="Times New Roman"/>
          <w:spacing w:val="-8"/>
          <w:sz w:val="28"/>
          <w:szCs w:val="28"/>
        </w:rPr>
      </w:r>
      <w:r/>
    </w:p>
    <w:p>
      <w:pPr>
        <w:ind w:firstLine="720"/>
        <w:jc w:val="both"/>
        <w:shd w:val="clear" w:color="auto" w:fill="ffffff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284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Образец оформления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Приложение № 1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284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(на бланке КСП МО Староминский район)</w:t>
      </w:r>
      <w:r>
        <w:rPr>
          <w:szCs w:val="28"/>
        </w:rPr>
        <w:t xml:space="preserve">                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к СФМФК КСП -8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-284"/>
        <w:rPr>
          <w:b/>
          <w:szCs w:val="28"/>
        </w:rPr>
      </w:pPr>
      <w:r>
        <w:rPr>
          <w:b/>
          <w:szCs w:val="28"/>
        </w:rPr>
      </w:r>
      <w:r>
        <w:rPr>
          <w:b/>
          <w:szCs w:val="28"/>
        </w:rPr>
      </w:r>
      <w:r/>
    </w:p>
    <w:p>
      <w:pPr>
        <w:ind w:right="-284"/>
        <w:rPr>
          <w:b/>
          <w:szCs w:val="28"/>
        </w:rPr>
      </w:pPr>
      <w:r>
        <w:rPr>
          <w:b/>
          <w:szCs w:val="28"/>
          <w:highlight w:val="none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  <w:t xml:space="preserve">Должность руководителя</w:t>
      </w:r>
      <w:r>
        <w:rPr>
          <w:b/>
          <w:szCs w:val="28"/>
          <w:highlight w:val="none"/>
        </w:rPr>
      </w:r>
      <w:r/>
    </w:p>
    <w:p>
      <w:pPr>
        <w:ind w:right="-284"/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(заместителя) органа власти</w:t>
      </w:r>
      <w:r>
        <w:rPr>
          <w:szCs w:val="28"/>
        </w:rPr>
        <w:t xml:space="preserve">             </w:t>
      </w:r>
      <w:r/>
    </w:p>
    <w:p>
      <w:pPr>
        <w:ind w:right="-284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-284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                                                                                 Староминский район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right="-284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-284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-284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-284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-284"/>
        <w:rPr>
          <w:rFonts w:ascii="Times New Roman" w:hAnsi="Times New Roman" w:cs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                                                                                   ИНИЦИАЛЫ, ФАМИЛИЯ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right="-284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  <w:t xml:space="preserve">(в дательном падеже)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right="-284"/>
        <w:jc w:val="both"/>
        <w:rPr>
          <w:rFonts w:ascii="Times New Roman" w:hAnsi="Times New Roman" w:cs="Times New Roman"/>
          <w:b w:val="0"/>
          <w:sz w:val="24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4"/>
          <w:szCs w:val="28"/>
          <w:highlight w:val="none"/>
        </w:rPr>
        <w:t xml:space="preserve">Информация об итогах проведения контрольного</w:t>
      </w:r>
      <w:r>
        <w:rPr>
          <w:rFonts w:ascii="Times New Roman" w:hAnsi="Times New Roman" w:cs="Times New Roman"/>
          <w:b w:val="0"/>
          <w:sz w:val="24"/>
          <w:szCs w:val="28"/>
        </w:rPr>
      </w:r>
      <w:r/>
    </w:p>
    <w:p>
      <w:pPr>
        <w:ind w:right="-284"/>
        <w:jc w:val="both"/>
        <w:rPr>
          <w:rFonts w:ascii="Times New Roman" w:hAnsi="Times New Roman" w:cs="Times New Roman"/>
          <w:b w:val="0"/>
          <w:sz w:val="24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4"/>
          <w:szCs w:val="28"/>
          <w:highlight w:val="none"/>
        </w:rPr>
        <w:t xml:space="preserve">(экспертно-аналитического)</w:t>
      </w:r>
      <w:r>
        <w:rPr>
          <w:rFonts w:ascii="Times New Roman" w:hAnsi="Times New Roman" w:cs="Times New Roman"/>
          <w:b w:val="0"/>
          <w:sz w:val="24"/>
          <w:szCs w:val="28"/>
          <w:highlight w:val="none"/>
        </w:rPr>
      </w:r>
      <w:r/>
    </w:p>
    <w:p>
      <w:pPr>
        <w:ind w:right="-284"/>
        <w:jc w:val="both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  <w:highlight w:val="none"/>
        </w:rPr>
        <w:t xml:space="preserve">мероприятия</w:t>
      </w:r>
      <w:r>
        <w:rPr>
          <w:rFonts w:ascii="Times New Roman" w:hAnsi="Times New Roman" w:cs="Times New Roman"/>
          <w:b w:val="0"/>
          <w:sz w:val="24"/>
          <w:szCs w:val="28"/>
          <w:highlight w:val="none"/>
        </w:rPr>
      </w:r>
      <w:r/>
    </w:p>
    <w:p>
      <w:pPr>
        <w:ind w:right="-284"/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ind w:right="-284"/>
        <w:jc w:val="center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Уважаемый (ая) </w:t>
      </w:r>
      <w:r>
        <w:rPr>
          <w:rFonts w:ascii="Times New Roman" w:hAnsi="Times New Roman" w:cs="Times New Roman"/>
          <w:b w:val="0"/>
          <w:i/>
          <w:sz w:val="28"/>
          <w:szCs w:val="28"/>
          <w:highlight w:val="none"/>
        </w:rPr>
        <w:t xml:space="preserve">имя отчество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!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right="-284"/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ind w:right="-284"/>
        <w:jc w:val="both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ab/>
        <w:t xml:space="preserve">В соответствии с п._____Плана работы Контрольно-счетной палаты муниципального образования Староминский район на 20___год (</w:t>
      </w:r>
      <w:r>
        <w:rPr>
          <w:rFonts w:ascii="Times New Roman" w:hAnsi="Times New Roman" w:cs="Times New Roman"/>
          <w:b w:val="0"/>
          <w:i/>
          <w:sz w:val="28"/>
          <w:szCs w:val="28"/>
          <w:highlight w:val="none"/>
        </w:rPr>
        <w:t xml:space="preserve">при наличии иными основаниями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) проведено контрольное (экспертно-аналитическое) мероприятие «___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right="-284"/>
        <w:jc w:val="both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_______________________________________________________________________».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right="-284"/>
        <w:jc w:val="center"/>
        <w:rPr>
          <w:rFonts w:ascii="Times New Roman" w:hAnsi="Times New Roman" w:cs="Times New Roman"/>
          <w:b w:val="0"/>
          <w:sz w:val="24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4"/>
          <w:szCs w:val="28"/>
          <w:highlight w:val="none"/>
        </w:rPr>
        <w:t xml:space="preserve">(наименование контрольного мероприятия, объект (объекты) проверки и проверяемый период (если они не указаны в наименовании информационного письма)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right="-284"/>
        <w:jc w:val="both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4"/>
          <w:szCs w:val="28"/>
          <w:highlight w:val="none"/>
        </w:rPr>
        <w:tab/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В ходе проведенного мероприятия установлено следующее: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right="-284"/>
        <w:jc w:val="both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_______________________________________________________________________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right="-284"/>
        <w:jc w:val="center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4"/>
          <w:szCs w:val="28"/>
          <w:highlight w:val="none"/>
        </w:rPr>
        <w:t xml:space="preserve">(кратко излагаются результаты контрольного (экспертно-аналитического) мероприятия, касающиеся компетенции и представляющие интерес для адресата письма)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right="-284"/>
        <w:jc w:val="both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right="-284" w:firstLine="708"/>
        <w:jc w:val="both"/>
        <w:rPr>
          <w:rFonts w:ascii="Times New Roman" w:hAnsi="Times New Roman" w:cs="Times New Roman"/>
          <w:b w:val="0"/>
          <w:sz w:val="24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По результатам контрольного (экспертно-аналитического) мероприятия _______________________________________________________________________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8"/>
          <w:highlight w:val="none"/>
        </w:rPr>
      </w:r>
      <w:r/>
    </w:p>
    <w:p>
      <w:pPr>
        <w:ind w:right="-284"/>
        <w:jc w:val="center"/>
        <w:rPr>
          <w:rFonts w:ascii="Times New Roman" w:hAnsi="Times New Roman" w:cs="Times New Roman"/>
          <w:b w:val="0"/>
          <w:sz w:val="24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4"/>
          <w:szCs w:val="28"/>
          <w:highlight w:val="none"/>
        </w:rPr>
        <w:t xml:space="preserve">(указываются принятые меры: внесенные представления, направленные предписания, обращения в правоохранительные органы, уведомления, составленные протоколы об административных правонарушениях с указанием адресата)</w:t>
      </w:r>
      <w:r>
        <w:rPr>
          <w:rFonts w:ascii="Times New Roman" w:hAnsi="Times New Roman" w:cs="Times New Roman"/>
          <w:b w:val="0"/>
          <w:sz w:val="24"/>
          <w:szCs w:val="28"/>
          <w:highlight w:val="none"/>
        </w:rPr>
      </w:r>
      <w:r/>
    </w:p>
    <w:p>
      <w:pPr>
        <w:ind w:right="-284"/>
        <w:jc w:val="both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ab/>
        <w:t xml:space="preserve">Об итогах контрольного мероприятия проинформированы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right="-284"/>
        <w:jc w:val="both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_______________________________________________________________________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right="-284"/>
        <w:jc w:val="both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Приложение: копия отчета (заключения) на _л._в 1 экз.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right="-284"/>
        <w:jc w:val="both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right="-284"/>
        <w:jc w:val="both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right="-284"/>
        <w:jc w:val="both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  <w:t xml:space="preserve">Председатель (заместитель председателя)        _________     __________________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right="-284"/>
        <w:jc w:val="both"/>
        <w:rPr>
          <w:rFonts w:ascii="Times New Roman" w:hAnsi="Times New Roman" w:cs="Times New Roman"/>
          <w:b w:val="0"/>
          <w:sz w:val="24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4"/>
          <w:szCs w:val="28"/>
          <w:highlight w:val="none"/>
        </w:rPr>
        <w:t xml:space="preserve">                                                                                             /подпись/          /инициалы/фамилия/</w:t>
      </w:r>
      <w:r>
        <w:rPr>
          <w:rFonts w:ascii="Times New Roman" w:hAnsi="Times New Roman" w:cs="Times New Roman"/>
          <w:b w:val="0"/>
          <w:sz w:val="24"/>
          <w:szCs w:val="28"/>
          <w:highlight w:val="none"/>
        </w:rPr>
      </w:r>
      <w:r/>
    </w:p>
    <w:p>
      <w:pPr>
        <w:ind w:right="-284"/>
        <w:jc w:val="both"/>
        <w:rPr>
          <w:rFonts w:ascii="Times New Roman" w:hAnsi="Times New Roman" w:cs="Times New Roman"/>
          <w:b w:val="0"/>
          <w:sz w:val="24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4"/>
          <w:szCs w:val="28"/>
          <w:highlight w:val="none"/>
        </w:rPr>
        <w:t xml:space="preserve">Инициалы, фамилия исполнителя (номер контактного телефона)</w:t>
      </w:r>
      <w:r>
        <w:rPr>
          <w:rFonts w:ascii="Times New Roman" w:hAnsi="Times New Roman" w:cs="Times New Roman"/>
          <w:b w:val="0"/>
          <w:sz w:val="24"/>
          <w:szCs w:val="28"/>
          <w:highlight w:val="none"/>
        </w:rPr>
      </w:r>
      <w:r/>
    </w:p>
    <w:p>
      <w:pPr>
        <w:ind w:right="-284"/>
        <w:jc w:val="both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ind w:right="-284"/>
        <w:jc w:val="both"/>
        <w:rPr>
          <w:rFonts w:ascii="Times New Roman" w:hAnsi="Times New Roman" w:cs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/>
          <w:b w:val="0"/>
          <w:sz w:val="24"/>
          <w:szCs w:val="28"/>
          <w:highlight w:val="none"/>
        </w:rPr>
      </w:r>
      <w:r>
        <w:rPr>
          <w:rFonts w:ascii="Times New Roman" w:hAnsi="Times New Roman" w:cs="Times New Roman"/>
          <w:b w:val="0"/>
          <w:sz w:val="24"/>
          <w:szCs w:val="28"/>
          <w:highlight w:val="none"/>
        </w:rPr>
      </w:r>
      <w:r/>
    </w:p>
    <w:p>
      <w:pPr>
        <w:pStyle w:val="1020"/>
      </w:pPr>
      <w:r/>
      <w:r/>
    </w:p>
    <w:p>
      <w:pPr>
        <w:ind w:right="-284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Образец оформления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Приложение № 2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-284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(на бланке КСП МО Староминский район)</w:t>
      </w:r>
      <w:r>
        <w:rPr>
          <w:szCs w:val="28"/>
        </w:rPr>
        <w:t xml:space="preserve">                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к СФМФК КСП -8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ind w:right="-284"/>
      </w:pPr>
      <w:r>
        <w:rPr>
          <w:b/>
          <w:szCs w:val="28"/>
        </w:rPr>
      </w:r>
      <w:r>
        <w:rPr>
          <w:b/>
          <w:szCs w:val="28"/>
        </w:rPr>
      </w:r>
      <w:r/>
    </w:p>
    <w:p>
      <w:pPr>
        <w:ind w:right="-284"/>
        <w:rPr>
          <w:rFonts w:ascii="Times New Roman" w:hAnsi="Times New Roman" w:cs="Times New Roman" w:eastAsia="Times New Roman"/>
          <w:i/>
          <w:sz w:val="28"/>
        </w:rPr>
      </w:pPr>
      <w:r>
        <w:rPr>
          <w:b/>
          <w:szCs w:val="28"/>
          <w:highlight w:val="none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  <w:t xml:space="preserve">Прокурору </w:t>
      </w:r>
      <w:r>
        <w:rPr>
          <w:rFonts w:ascii="Times New Roman" w:hAnsi="Times New Roman" w:cs="Times New Roman" w:eastAsia="Times New Roman"/>
          <w:b w:val="0"/>
          <w:i/>
          <w:sz w:val="28"/>
          <w:szCs w:val="28"/>
          <w:highlight w:val="none"/>
        </w:rPr>
        <w:t xml:space="preserve">указывается какого </w:t>
      </w:r>
      <w:r>
        <w:rPr>
          <w:rFonts w:ascii="Times New Roman" w:hAnsi="Times New Roman" w:cs="Times New Roman" w:eastAsia="Times New Roman"/>
          <w:i/>
          <w:sz w:val="28"/>
        </w:rPr>
      </w:r>
      <w:r/>
    </w:p>
    <w:p>
      <w:pPr>
        <w:ind w:right="-284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                                                                                  района (города)</w:t>
      </w:r>
      <w:r>
        <w:rPr>
          <w:rFonts w:ascii="Times New Roman" w:hAnsi="Times New Roman" w:cs="Times New Roman" w:eastAsia="Times New Roman"/>
          <w:i/>
          <w:sz w:val="28"/>
        </w:rPr>
      </w:r>
      <w:r/>
    </w:p>
    <w:p>
      <w:pPr>
        <w:ind w:right="-284"/>
        <w:rPr>
          <w:b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                                                                                  (классный чин)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</w:t>
      </w:r>
      <w:r>
        <w:rPr>
          <w:szCs w:val="28"/>
        </w:rPr>
        <w:t xml:space="preserve">          </w:t>
      </w:r>
      <w:r>
        <w:rPr>
          <w:szCs w:val="28"/>
        </w:rPr>
      </w:r>
      <w:r/>
    </w:p>
    <w:p>
      <w:pPr>
        <w:ind w:right="-284"/>
        <w:rPr>
          <w:rFonts w:ascii="Times New Roman" w:hAnsi="Times New Roman" w:cs="Times New Roman" w:eastAsia="Times New Roman"/>
          <w:highlight w:val="none"/>
        </w:rPr>
      </w:pPr>
      <w:r>
        <w:rPr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-284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-284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                                                                                   ИНИЦИАЛЫ, ФАМИЛИЯ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right="-284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  <w:t xml:space="preserve">(в дательном падеже)</w:t>
      </w:r>
      <w:r>
        <w:rPr>
          <w:rFonts w:ascii="Times New Roman" w:hAnsi="Times New Roman" w:cs="Times New Roman" w:eastAsia="Times New Roman"/>
          <w:i/>
          <w:sz w:val="28"/>
          <w:szCs w:val="28"/>
        </w:rPr>
      </w:r>
      <w:r/>
    </w:p>
    <w:p>
      <w:pPr>
        <w:ind w:right="-284"/>
        <w:jc w:val="center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pStyle w:val="1020"/>
      </w:pPr>
      <w:r/>
      <w:r/>
    </w:p>
    <w:p>
      <w:pPr>
        <w:pStyle w:val="1020"/>
      </w:pPr>
      <w:r>
        <w:t xml:space="preserve">Уважаемый (ая)</w:t>
      </w:r>
      <w:r>
        <w:rPr>
          <w:i/>
        </w:rPr>
        <w:t xml:space="preserve">__________________________</w:t>
      </w:r>
      <w:r>
        <w:t xml:space="preserve">!</w:t>
      </w:r>
      <w:r/>
    </w:p>
    <w:p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(имя, отчество)</w:t>
      </w:r>
      <w:r/>
    </w:p>
    <w:p>
      <w:pPr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Плана работы Контрольно-счетной палаты муниципального образования Староминский район на </w:t>
      </w:r>
      <w:r>
        <w:rPr>
          <w:rFonts w:ascii="Times New Roman" w:hAnsi="Times New Roman" w:cs="Times New Roman"/>
          <w:sz w:val="28"/>
          <w:szCs w:val="28"/>
        </w:rPr>
        <w:t xml:space="preserve">________ год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(при наличии иными основаниями</w:t>
      </w:r>
      <w:r>
        <w:rPr>
          <w:rFonts w:ascii="Times New Roman" w:hAnsi="Times New Roman" w:cs="Times New Roman"/>
          <w:i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проведено контрольное (экспертно-аналитическое)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</w:t>
      </w:r>
      <w:r/>
    </w:p>
    <w:p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_______________________________________________________________________».</w:t>
      </w:r>
      <w:r/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(наименование контрольного (экспертно-аналитического) мероприятия, объект (объекты) контроля и проверяемый период (если они не указаны в наименовании информационного письма)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проведенного контрольного (экспертно-аналитического) мероприятия установлено следующее ____________________________________________________________________________________________________________________________________________ </w:t>
      </w:r>
      <w:r/>
    </w:p>
    <w:p>
      <w:pPr>
        <w:ind w:right="-284"/>
        <w:jc w:val="center"/>
        <w:spacing w:line="216" w:lineRule="auto"/>
        <w:rPr>
          <w:rFonts w:ascii="Times New Roman" w:hAnsi="Times New Roman" w:cs="Times New Roman"/>
          <w:i/>
          <w:sz w:val="24"/>
          <w:szCs w:val="28"/>
          <w:vertAlign w:val="baseline"/>
        </w:rPr>
      </w:pPr>
      <w:r>
        <w:rPr>
          <w:rFonts w:ascii="Times New Roman" w:hAnsi="Times New Roman" w:cs="Times New Roman"/>
          <w:i/>
          <w:sz w:val="24"/>
          <w:szCs w:val="28"/>
          <w:vertAlign w:val="baseline"/>
        </w:rPr>
        <w:t xml:space="preserve">(указываются факты неправомерного расходования, получения бюджетных средств, неэффективного использования имущества муниципального образования Староминский район</w:t>
      </w:r>
      <w:r>
        <w:rPr>
          <w:rFonts w:ascii="Times New Roman" w:hAnsi="Times New Roman" w:cs="Times New Roman"/>
          <w:i/>
          <w:sz w:val="24"/>
          <w:szCs w:val="28"/>
          <w:vertAlign w:val="baseline"/>
        </w:rPr>
        <w:t xml:space="preserve">, наличия задолженности перед бюджетом, нарушений законодательства о контрактной системе в сфере закупок товаров, работ, услуг для обеспечения государственных и муниципальных нужд, либо иные нарушения, требующие принятия мер прокурорского реагирования)</w:t>
      </w:r>
      <w:r>
        <w:rPr>
          <w:i/>
          <w:sz w:val="24"/>
          <w:vertAlign w:val="baseline"/>
        </w:rPr>
      </w:r>
      <w:r/>
    </w:p>
    <w:p>
      <w:pPr>
        <w:ind w:right="-28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обращении так же необходимо указывать конкретные статьи за</w:t>
      </w:r>
      <w:r>
        <w:rPr>
          <w:rFonts w:ascii="Times New Roman" w:hAnsi="Times New Roman" w:cs="Times New Roman"/>
          <w:i/>
          <w:sz w:val="28"/>
          <w:szCs w:val="28"/>
        </w:rPr>
        <w:t xml:space="preserve">конов, иных нормативных правовых актов, требования которых нарушены объектами контроля; сведения о должностных и иных лицах, причастных к выявленным правонарушениям (при наличии); размер и характер (оценку) ущерба (при наличии); сумму выявленных нарушений.</w:t>
      </w:r>
      <w:r>
        <w:rPr>
          <w:i/>
        </w:rPr>
      </w:r>
      <w:r/>
    </w:p>
    <w:p>
      <w:pPr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мероприятия Контрольно-счетной палатой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</w:t>
      </w:r>
      <w:r/>
    </w:p>
    <w:p>
      <w:pPr>
        <w:ind w:right="-28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(указываются принятые акты реагирования)</w:t>
      </w:r>
      <w:r/>
    </w:p>
    <w:p>
      <w:pPr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изложенным, просим Вас провести проверку данных указанных в обращении и в случае необходимости принять меры прокурорского реагирования.</w:t>
      </w:r>
      <w:r/>
    </w:p>
    <w:p>
      <w:pPr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результатах рассмотрения настоящего обращения и принятых процессуальных решениях просим направить в Контрольно-счетную палату в установленный законом сроки.</w:t>
      </w:r>
      <w:r/>
    </w:p>
    <w:p>
      <w:pPr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сообщаем, что о направлении в Ваш адрес настоящего обращения Контрольно-счетной палатой сообщено в прокуратуру Краснодарского края (указывается, если обращение направляется в территориальные прокуратуры, правоохранительные органы).</w:t>
      </w:r>
      <w:r/>
    </w:p>
    <w:p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-копия отчета мероприятия на __л. в 1 экз.;</w:t>
      </w:r>
      <w:r/>
    </w:p>
    <w:p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–копии материалов проверки на _л. В 1 экз.</w:t>
      </w:r>
      <w:r/>
    </w:p>
    <w:p>
      <w:pPr>
        <w:ind w:right="-28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</w:r>
      <w:r/>
    </w:p>
    <w:p>
      <w:pPr>
        <w:ind w:right="-28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</w:r>
      <w:r/>
    </w:p>
    <w:p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(заместитель председателя)  __________________</w:t>
      </w:r>
      <w:r>
        <w:rPr>
          <w:rFonts w:ascii="Times New Roman" w:hAnsi="Times New Roman" w:cs="Times New Roman"/>
          <w:sz w:val="28"/>
          <w:szCs w:val="28"/>
        </w:rPr>
        <w:t xml:space="preserve">    __________</w:t>
      </w:r>
      <w:r/>
    </w:p>
    <w:p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(подпись)                                (инициалы, фамилия)</w:t>
      </w:r>
      <w:r/>
    </w:p>
    <w:p>
      <w:pPr>
        <w:ind w:right="-28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right="-284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Образец оформления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Приложение № 3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-284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(на бланке КСП МО Староминский район)</w:t>
      </w:r>
      <w:r>
        <w:rPr>
          <w:szCs w:val="28"/>
        </w:rPr>
        <w:t xml:space="preserve">                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к СФМФК КСП -8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ind w:right="-284"/>
      </w:pPr>
      <w:r>
        <w:rPr>
          <w:b/>
          <w:szCs w:val="28"/>
        </w:rPr>
      </w:r>
      <w:r>
        <w:rPr>
          <w:b/>
          <w:szCs w:val="28"/>
        </w:rPr>
      </w:r>
      <w:r/>
    </w:p>
    <w:p>
      <w:pPr>
        <w:ind w:right="-284"/>
        <w:rPr>
          <w:rFonts w:ascii="Times New Roman" w:hAnsi="Times New Roman" w:cs="Times New Roman" w:eastAsia="Times New Roman"/>
        </w:rPr>
      </w:pPr>
      <w:r>
        <w:rPr>
          <w:b/>
          <w:szCs w:val="28"/>
          <w:highlight w:val="none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  <w:t xml:space="preserve"> Должность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 руководителя</w:t>
      </w:r>
      <w:r/>
    </w:p>
    <w:p>
      <w:pPr>
        <w:ind w:right="-284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                                                                                  (заместителя) органа</w:t>
      </w:r>
      <w:r>
        <w:rPr>
          <w:rFonts w:ascii="Times New Roman" w:hAnsi="Times New Roman" w:cs="Times New Roman" w:eastAsia="Times New Roman"/>
          <w:i/>
          <w:sz w:val="28"/>
          <w:szCs w:val="28"/>
        </w:rPr>
      </w:r>
      <w:r/>
    </w:p>
    <w:p>
      <w:pPr>
        <w:ind w:right="-284"/>
        <w:rPr>
          <w:rFonts w:ascii="Times New Roman" w:hAnsi="Times New Roman" w:cs="Times New Roman" w:eastAsia="Times New Roman"/>
          <w:i/>
          <w:sz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                                                                                  прокуратуры</w:t>
      </w:r>
      <w:r/>
    </w:p>
    <w:p>
      <w:pPr>
        <w:ind w:right="-284"/>
        <w:rPr>
          <w:b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                                                                                  Краснодарского края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</w:t>
      </w:r>
      <w:r>
        <w:rPr>
          <w:szCs w:val="28"/>
        </w:rPr>
        <w:t xml:space="preserve">          </w:t>
      </w:r>
      <w:r>
        <w:rPr>
          <w:b/>
          <w:szCs w:val="28"/>
        </w:rPr>
      </w:r>
      <w:r/>
    </w:p>
    <w:p>
      <w:pPr>
        <w:ind w:right="-284"/>
        <w:rPr>
          <w:rFonts w:ascii="Times New Roman" w:hAnsi="Times New Roman" w:cs="Times New Roman" w:eastAsia="Times New Roman"/>
          <w:highlight w:val="none"/>
        </w:rPr>
      </w:pPr>
      <w:r>
        <w:rPr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right="-284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-284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                                                                                   ИНИЦИАЛЫ, ФАМИЛИЯ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right="-284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  <w:t xml:space="preserve">(в дательном падеже)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-284"/>
        <w:jc w:val="center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pStyle w:val="1020"/>
        <w:jc w:val="both"/>
        <w:rPr>
          <w:highlight w:val="none"/>
        </w:rPr>
      </w:pPr>
      <w:r>
        <w:t xml:space="preserve">Уведомление о направлении</w:t>
      </w:r>
      <w:r/>
    </w:p>
    <w:p>
      <w:pPr>
        <w:pStyle w:val="1020"/>
        <w:jc w:val="both"/>
        <w:rPr>
          <w:i/>
          <w:sz w:val="24"/>
          <w:highlight w:val="none"/>
        </w:rPr>
      </w:pPr>
      <w:r>
        <w:rPr>
          <w:highlight w:val="none"/>
        </w:rPr>
        <w:t xml:space="preserve">обращения в </w:t>
      </w:r>
      <w:r>
        <w:rPr>
          <w:i/>
          <w:sz w:val="24"/>
          <w:highlight w:val="none"/>
        </w:rPr>
        <w:t xml:space="preserve">(указывается наименование</w:t>
      </w:r>
      <w:r>
        <w:rPr>
          <w:i/>
          <w:sz w:val="24"/>
          <w:highlight w:val="none"/>
        </w:rPr>
      </w:r>
      <w:r/>
    </w:p>
    <w:p>
      <w:pPr>
        <w:pStyle w:val="1020"/>
        <w:jc w:val="both"/>
        <w:rPr>
          <w:i/>
          <w:sz w:val="24"/>
          <w:highlight w:val="none"/>
        </w:rPr>
      </w:pPr>
      <w:r>
        <w:rPr>
          <w:i/>
          <w:sz w:val="24"/>
          <w:highlight w:val="none"/>
        </w:rPr>
        <w:t xml:space="preserve">территориальной прокуратуры или</w:t>
      </w:r>
      <w:r>
        <w:rPr>
          <w:i/>
          <w:sz w:val="24"/>
          <w:highlight w:val="none"/>
        </w:rPr>
      </w:r>
      <w:r/>
    </w:p>
    <w:p>
      <w:pPr>
        <w:pStyle w:val="1020"/>
        <w:jc w:val="both"/>
        <w:rPr>
          <w:highlight w:val="none"/>
        </w:rPr>
      </w:pPr>
      <w:r>
        <w:rPr>
          <w:i/>
          <w:sz w:val="24"/>
          <w:highlight w:val="none"/>
        </w:rPr>
        <w:t xml:space="preserve">правоохранительного органа)</w:t>
      </w:r>
      <w:r>
        <w:rPr>
          <w:highlight w:val="none"/>
        </w:rPr>
      </w:r>
      <w:r/>
    </w:p>
    <w:p>
      <w:pPr>
        <w:pStyle w:val="1020"/>
        <w:jc w:val="both"/>
      </w:pPr>
      <w:r/>
      <w:r/>
    </w:p>
    <w:p>
      <w:pPr>
        <w:pStyle w:val="1020"/>
        <w:jc w:val="both"/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1020"/>
      </w:pPr>
      <w:r>
        <w:t xml:space="preserve">Уважаемый (ая)</w:t>
      </w:r>
      <w:r>
        <w:rPr>
          <w:i/>
        </w:rPr>
        <w:t xml:space="preserve">__________________________</w:t>
      </w:r>
      <w:r>
        <w:t xml:space="preserve">!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(имя, отчество)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right="-28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п.____ Плана работы Контрольно-счетной палаты муниципального образования Староминский район на </w:t>
      </w:r>
      <w:r>
        <w:rPr>
          <w:rFonts w:ascii="Times New Roman" w:hAnsi="Times New Roman" w:cs="Times New Roman"/>
          <w:sz w:val="28"/>
          <w:szCs w:val="28"/>
        </w:rPr>
        <w:t xml:space="preserve">________ год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(при наличии иными основаниями</w:t>
      </w:r>
      <w:r>
        <w:rPr>
          <w:rFonts w:ascii="Times New Roman" w:hAnsi="Times New Roman" w:cs="Times New Roman"/>
          <w:i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проведено контрольное (экспертно-аналитическое)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(наименование контрольного (экспертно-аналитического) мероприятия, объект (объекты) контроля и проверяемый период (если они не указаны в наименовании информационного письма)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проведенного мероприятия установлено следующее. ____________________________________________________________________________________________________________________________________________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284"/>
        <w:jc w:val="center"/>
        <w:spacing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8"/>
          <w:vertAlign w:val="baseline"/>
        </w:rPr>
        <w:t xml:space="preserve">(кратко излагаются результаты контрольного (экспертно-аналитического) мероприятия, представляющие интерес для адресата письма)</w:t>
      </w:r>
      <w:r>
        <w:rPr>
          <w:rFonts w:ascii="Times New Roman" w:hAnsi="Times New Roman" w:cs="Times New Roman"/>
          <w:i/>
          <w:sz w:val="24"/>
          <w:szCs w:val="28"/>
          <w:vertAlign w:val="baseline"/>
        </w:rPr>
      </w:r>
      <w:r/>
    </w:p>
    <w:p>
      <w:pPr>
        <w:ind w:right="-284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контрольного (экспертно-аналитического) мероприятия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(указываются принятые акты реагирования)</w:t>
      </w:r>
      <w:r>
        <w:rPr>
          <w:rFonts w:ascii="Times New Roman" w:hAnsi="Times New Roman" w:cs="Times New Roman"/>
          <w:sz w:val="28"/>
          <w:szCs w:val="28"/>
          <w:vertAlign w:val="superscript"/>
        </w:rPr>
      </w:r>
      <w:r/>
    </w:p>
    <w:p>
      <w:pPr>
        <w:ind w:right="-28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копии отчета (заключения) с приложением материалов контрольного (экспертно-аналитического) мероприятия Контрольно-счетной палатой направлены для принятия мер в </w:t>
      </w:r>
      <w:r>
        <w:rPr>
          <w:rFonts w:ascii="Times New Roman" w:hAnsi="Times New Roman" w:cs="Times New Roman"/>
          <w:i/>
          <w:sz w:val="24"/>
          <w:szCs w:val="28"/>
        </w:rPr>
        <w:t xml:space="preserve">(указывается наименование территориальной прокуратуры или правоохранительного органа)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(заместитель председателя)  __________________</w:t>
      </w:r>
      <w:r>
        <w:rPr>
          <w:rFonts w:ascii="Times New Roman" w:hAnsi="Times New Roman" w:cs="Times New Roman"/>
          <w:sz w:val="28"/>
          <w:szCs w:val="28"/>
        </w:rPr>
        <w:t xml:space="preserve">    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(подпись)                                (инициалы, фамилия)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284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ind w:right="-284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w:t xml:space="preserve">Образец оформления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Приложение № 4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-284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(на бланке КСП МО Староминский район)</w:t>
      </w:r>
      <w:r>
        <w:rPr>
          <w:szCs w:val="28"/>
        </w:rPr>
        <w:t xml:space="preserve">                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к СФМФК КСП -8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ind w:right="-284"/>
      </w:pPr>
      <w:r>
        <w:rPr>
          <w:b/>
          <w:szCs w:val="28"/>
        </w:rPr>
      </w:r>
      <w:r>
        <w:rPr>
          <w:b/>
          <w:szCs w:val="28"/>
        </w:rPr>
      </w:r>
      <w:r/>
    </w:p>
    <w:p>
      <w:pPr>
        <w:ind w:right="-284"/>
        <w:rPr>
          <w:rFonts w:ascii="Times New Roman" w:hAnsi="Times New Roman" w:cs="Times New Roman" w:eastAsia="Times New Roman"/>
        </w:rPr>
      </w:pPr>
      <w:r>
        <w:rPr>
          <w:b/>
          <w:szCs w:val="28"/>
          <w:highlight w:val="none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  <w:t xml:space="preserve">Должность </w:t>
      </w:r>
      <w:r>
        <w:rPr>
          <w:rFonts w:ascii="Times New Roman" w:hAnsi="Times New Roman" w:cs="Times New Roman" w:eastAsia="Times New Roman"/>
          <w:b w:val="0"/>
          <w:i/>
          <w:sz w:val="28"/>
          <w:szCs w:val="28"/>
          <w:highlight w:val="none"/>
        </w:rPr>
        <w:t xml:space="preserve">руководителя </w:t>
      </w:r>
      <w:r>
        <w:rPr>
          <w:rFonts w:ascii="Times New Roman" w:hAnsi="Times New Roman" w:cs="Times New Roman" w:eastAsia="Times New Roman"/>
          <w:i/>
          <w:sz w:val="28"/>
          <w:szCs w:val="28"/>
        </w:rPr>
      </w:r>
      <w:r/>
    </w:p>
    <w:p>
      <w:pPr>
        <w:ind w:right="-284"/>
        <w:rPr>
          <w:rFonts w:ascii="Times New Roman" w:hAnsi="Times New Roman" w:cs="Times New Roman" w:eastAsia="Times New Roman"/>
          <w:i/>
          <w:sz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                                                                                  (заместителя)</w:t>
      </w:r>
      <w:r/>
    </w:p>
    <w:p>
      <w:pPr>
        <w:ind w:right="-284"/>
        <w:rPr>
          <w:rFonts w:ascii="Times New Roman" w:hAnsi="Times New Roman" w:cs="Times New Roman" w:eastAsia="Times New Roman"/>
          <w:i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                                                                                   правоохранительного органа</w:t>
      </w:r>
      <w:r/>
    </w:p>
    <w:p>
      <w:pPr>
        <w:ind w:right="-284"/>
      </w:pP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szCs w:val="28"/>
        </w:rPr>
        <w:t xml:space="preserve">          </w:t>
      </w:r>
      <w:r>
        <w:rPr>
          <w:b/>
          <w:szCs w:val="28"/>
        </w:rPr>
      </w:r>
      <w:r/>
    </w:p>
    <w:p>
      <w:pPr>
        <w:ind w:right="-284"/>
        <w:rPr>
          <w:rFonts w:ascii="Times New Roman" w:hAnsi="Times New Roman" w:cs="Times New Roman" w:eastAsia="Times New Roman"/>
          <w:highlight w:val="none"/>
        </w:rPr>
      </w:pPr>
      <w:r>
        <w:rPr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right="-284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-284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                                                                                   ИНИЦИАЛЫ, ФАМИЛИЯ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right="-284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none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  <w:t xml:space="preserve">(в дательном падеже)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-284"/>
        <w:jc w:val="center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pStyle w:val="1020"/>
      </w:pPr>
      <w:r/>
      <w:r/>
    </w:p>
    <w:p>
      <w:pPr>
        <w:pStyle w:val="1020"/>
      </w:pPr>
      <w:r>
        <w:t xml:space="preserve">Уважаемый (ая)</w:t>
      </w:r>
      <w:r>
        <w:rPr>
          <w:i/>
        </w:rPr>
        <w:t xml:space="preserve">__________________________</w:t>
      </w:r>
      <w:r>
        <w:t xml:space="preserve">!</w:t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(имя, отчество)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right="-284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ч.8 ст.16 Федерального закона «Об общих принци</w:t>
      </w:r>
      <w:r>
        <w:rPr>
          <w:rFonts w:ascii="Times New Roman" w:hAnsi="Times New Roman" w:cs="Times New Roman"/>
          <w:sz w:val="28"/>
          <w:szCs w:val="28"/>
        </w:rPr>
        <w:t xml:space="preserve">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п.10 ст.17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Решения Совета муниципального образования Староминский район от 23.11.2011 №19/1 «О контрольно-счетной палате муниципального образования Староминский район»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направляем Вам материалы контрольного мероприятия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(наименование контрольного мероприятия)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которого выявлены нарушения законодательства Российской Федерации, содержащие признаки состава преступления.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контрольного мероприятия установлены следующие нарушения.________________________________________________________________________________________________________________________________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284"/>
        <w:jc w:val="center"/>
        <w:spacing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8"/>
          <w:vertAlign w:val="baseline"/>
        </w:rPr>
        <w:t xml:space="preserve">(приводится перечень конкре</w:t>
      </w:r>
      <w:r>
        <w:rPr>
          <w:rFonts w:ascii="Times New Roman" w:hAnsi="Times New Roman" w:cs="Times New Roman"/>
          <w:i/>
          <w:sz w:val="24"/>
          <w:szCs w:val="28"/>
          <w:vertAlign w:val="baseline"/>
        </w:rPr>
        <w:t xml:space="preserve">тных фактов выявленных нарушений, неправомерных действий (бездействий) должностных лиц со ссылками на соответствующие нормативные правовые акты, положения которых нарушены, с указанием актов по результатам контрольного мероприятия, в которых данные нарушен</w:t>
      </w:r>
      <w:r>
        <w:rPr>
          <w:rFonts w:ascii="Times New Roman" w:hAnsi="Times New Roman" w:cs="Times New Roman"/>
          <w:i/>
          <w:sz w:val="24"/>
          <w:szCs w:val="28"/>
          <w:vertAlign w:val="baseline"/>
        </w:rPr>
        <w:t xml:space="preserve">ия зафиксированы, а также информация о наличии соответствующих объяснений,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контрольно-счетного органа)</w:t>
      </w:r>
      <w:r>
        <w:rPr>
          <w:rFonts w:ascii="Times New Roman" w:hAnsi="Times New Roman" w:cs="Times New Roman"/>
          <w:i/>
          <w:sz w:val="24"/>
          <w:szCs w:val="28"/>
          <w:vertAlign w:val="baseline"/>
        </w:rPr>
      </w:r>
      <w:r/>
    </w:p>
    <w:p>
      <w:pPr>
        <w:ind w:right="-284" w:firstLine="708"/>
        <w:jc w:val="both"/>
        <w:rPr>
          <w:rFonts w:ascii="Times New Roman" w:hAnsi="Times New Roman" w:cs="Times New Roman"/>
          <w:i w:val="0"/>
          <w:sz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Информацию о результатах рассмотрения настоящего обращения просим направить в Контрольно-счетную палату муниципального образования Староминский район в установленные законом сроки.</w:t>
      </w:r>
      <w:r/>
    </w:p>
    <w:p>
      <w:pPr>
        <w:ind w:right="-284"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Дополнительно сообщаем, что о направлении в Ваш адрес настоящего обращения Контрольно-счетной палатой сообщено в прокуратуру Краснодарского края.</w:t>
      </w:r>
      <w:r/>
    </w:p>
    <w:p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-копия отчета о результатах контрольного мероприятия на __л. в 1 экз.;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284"/>
        <w:jc w:val="both"/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–копии акта (актов) проверки на _л. в 1 экз.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284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              -копии документов, подтверждающих факты выявленных правонарушений, на </w:t>
      </w:r>
      <w:r>
        <w:rPr>
          <w:rFonts w:ascii="Times New Roman" w:hAnsi="Times New Roman" w:cs="Times New Roman"/>
          <w:sz w:val="28"/>
          <w:szCs w:val="28"/>
        </w:rPr>
        <w:t xml:space="preserve">___л. в 1 экз.</w:t>
      </w:r>
      <w:r/>
    </w:p>
    <w:p>
      <w:pPr>
        <w:ind w:right="-284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ab/>
        <w:t xml:space="preserve">             -замечания по акту (актам) по результатам контрольного мероприятия должностных и иных лиц объектов и заключение по ним на ____л. в 1 экз.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right="-284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                      – копия предписания (представления, уведомления, протокола) на ____л. в 1 экз.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right="-284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(заместитель председателя)  __________________</w:t>
      </w:r>
      <w:r>
        <w:rPr>
          <w:rFonts w:ascii="Times New Roman" w:hAnsi="Times New Roman" w:cs="Times New Roman"/>
          <w:sz w:val="28"/>
          <w:szCs w:val="28"/>
        </w:rPr>
        <w:t xml:space="preserve">    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(подпись)                                (инициалы, фамилия)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</w:r>
      <w:r>
        <w:rPr>
          <w:rFonts w:ascii="Times New Roman" w:hAnsi="Times New Roman" w:cs="Times New Roman"/>
          <w:sz w:val="28"/>
          <w:szCs w:val="28"/>
          <w:vertAlign w:val="superscript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bCs/>
          <w:sz w:val="24"/>
          <w:szCs w:val="28"/>
          <w:highlight w:val="none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Инициалы, фамилия исполнителя (номер контактного телефона)</w:t>
      </w:r>
      <w:r>
        <w:rPr>
          <w:sz w:val="24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  <w:highlight w:val="none"/>
        </w:rPr>
        <w:t xml:space="preserve">Указанный в приложении перечень документов является примерным и может быть изменен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bCs/>
          <w:sz w:val="28"/>
          <w:szCs w:val="28"/>
          <w:highlight w:val="none"/>
        </w:rPr>
      </w:r>
      <w:r/>
    </w:p>
    <w:p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284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  <w:t xml:space="preserve">Образец оформления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Приложение № 5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right="-284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 xml:space="preserve">(на бланке КСП МО Староминский район)</w:t>
      </w:r>
      <w:r>
        <w:rPr>
          <w:szCs w:val="28"/>
        </w:rPr>
        <w:t xml:space="preserve">                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к СФМФК КСП -8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ind w:right="-284"/>
        <w:rPr>
          <w:rFonts w:ascii="Times New Roman" w:hAnsi="Times New Roman" w:cs="Times New Roman" w:eastAsia="Times New Roman"/>
          <w:b w:val="0"/>
          <w:sz w:val="28"/>
          <w:highlight w:val="none"/>
        </w:rPr>
      </w:pPr>
      <w:r>
        <w:rPr>
          <w:b/>
          <w:szCs w:val="28"/>
          <w:highlight w:val="none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  <w:t xml:space="preserve"> </w:t>
      </w:r>
      <w:r/>
    </w:p>
    <w:p>
      <w:pPr>
        <w:ind w:right="-284"/>
        <w:jc w:val="center"/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t xml:space="preserve">Информация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/>
    </w:p>
    <w:p>
      <w:pPr>
        <w:ind w:right="-284"/>
        <w:jc w:val="center"/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  <w:t xml:space="preserve">о результатах контрольного (экспертно-аналитического) мероприятия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</w:r>
      <w:r/>
    </w:p>
    <w:p>
      <w:pPr>
        <w:ind w:right="-284"/>
        <w:jc w:val="center"/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  <w:t xml:space="preserve">«____________________________________________________»</w:t>
      </w:r>
      <w:r>
        <w:rPr>
          <w:rFonts w:ascii="Times New Roman" w:hAnsi="Times New Roman" w:cs="Times New Roman" w:eastAsia="Times New Roman"/>
          <w:b w:val="0"/>
          <w:sz w:val="28"/>
          <w:szCs w:val="28"/>
          <w:highlight w:val="none"/>
        </w:rPr>
      </w:r>
      <w:r/>
    </w:p>
    <w:p>
      <w:pPr>
        <w:ind w:right="-284"/>
        <w:jc w:val="center"/>
        <w:rPr>
          <w:rFonts w:ascii="Times New Roman" w:hAnsi="Times New Roman" w:cs="Times New Roman" w:eastAsia="Times New Roman"/>
          <w:i/>
          <w:sz w:val="24"/>
          <w:szCs w:val="28"/>
        </w:rPr>
      </w:pPr>
      <w:r>
        <w:rPr>
          <w:rFonts w:ascii="Times New Roman" w:hAnsi="Times New Roman" w:cs="Times New Roman" w:eastAsia="Times New Roman"/>
          <w:b w:val="0"/>
          <w:sz w:val="24"/>
          <w:szCs w:val="28"/>
          <w:highlight w:val="none"/>
        </w:rPr>
        <w:t xml:space="preserve">(указывается наименование мероприятия)</w:t>
      </w:r>
      <w:r>
        <w:rPr>
          <w:rFonts w:ascii="Times New Roman" w:hAnsi="Times New Roman" w:cs="Times New Roman" w:eastAsia="Times New Roman"/>
          <w:b w:val="0"/>
          <w:sz w:val="24"/>
          <w:szCs w:val="28"/>
          <w:highlight w:val="none"/>
        </w:rPr>
      </w:r>
      <w:r/>
    </w:p>
    <w:p>
      <w:pPr>
        <w:ind w:right="-284"/>
        <w:jc w:val="center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ind w:right="-28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____ плана работы Контрольно-счетной палаты муниципального образования Староминский район на </w:t>
      </w:r>
      <w:r>
        <w:rPr>
          <w:rFonts w:ascii="Times New Roman" w:hAnsi="Times New Roman" w:cs="Times New Roman"/>
          <w:sz w:val="28"/>
          <w:szCs w:val="28"/>
        </w:rPr>
        <w:t xml:space="preserve">________ год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(при наличии иными основаниями</w:t>
      </w:r>
      <w:r>
        <w:rPr>
          <w:rFonts w:ascii="Times New Roman" w:hAnsi="Times New Roman" w:cs="Times New Roman"/>
          <w:i/>
          <w:sz w:val="28"/>
          <w:szCs w:val="28"/>
        </w:rPr>
        <w:t xml:space="preserve">) в период с ______ по _______</w:t>
      </w:r>
      <w:r>
        <w:rPr>
          <w:rFonts w:ascii="Times New Roman" w:hAnsi="Times New Roman" w:cs="Times New Roman"/>
          <w:sz w:val="28"/>
          <w:szCs w:val="28"/>
        </w:rPr>
        <w:t xml:space="preserve"> проведено контрольное (экспертно-аналитическое мероприятие «________________________________________________________________________________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_______________________________________________________________________».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(указывается наименование мероприятия)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проведенного мероприятия установлено следующее. ____________________________________________________________________________________________________________________________________________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284"/>
        <w:jc w:val="center"/>
        <w:spacing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8"/>
          <w:vertAlign w:val="baseline"/>
        </w:rPr>
        <w:t xml:space="preserve">(кратко излагаются результаты контрольного (экспертно-аналитического) мероприятия, представляющие интерес для неопределенного круга лиц)</w:t>
      </w:r>
      <w:r>
        <w:rPr>
          <w:rFonts w:ascii="Times New Roman" w:hAnsi="Times New Roman" w:cs="Times New Roman"/>
          <w:i/>
          <w:sz w:val="24"/>
          <w:szCs w:val="28"/>
          <w:vertAlign w:val="baseline"/>
        </w:rPr>
      </w:r>
      <w:r/>
    </w:p>
    <w:p>
      <w:pPr>
        <w:ind w:right="-28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контрольного (экспертно-аналитического) мероприятия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(указываются принятые акты реагирования)</w:t>
      </w:r>
      <w:r>
        <w:rPr>
          <w:rFonts w:ascii="Times New Roman" w:hAnsi="Times New Roman" w:cs="Times New Roman"/>
          <w:sz w:val="28"/>
          <w:szCs w:val="28"/>
          <w:vertAlign w:val="superscript"/>
        </w:rPr>
      </w:r>
      <w:r/>
    </w:p>
    <w:p>
      <w:pPr>
        <w:ind w:right="-28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 (недостатков) объектом контроля приняты следующие решения и меры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: ____________________________________________________________________.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284"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  <w:highlight w:val="none"/>
        </w:rPr>
        <w:t xml:space="preserve">(кратко излагаются принятые объектом контроля меры, по результатам рассмотрения (предписания), представляющие интерес для неопределенного круга лиц)</w:t>
      </w:r>
      <w:r>
        <w:rPr>
          <w:rFonts w:ascii="Times New Roman" w:hAnsi="Times New Roman" w:cs="Times New Roman"/>
          <w:i/>
          <w:sz w:val="24"/>
          <w:szCs w:val="28"/>
          <w:highlight w:val="none"/>
        </w:rPr>
      </w:r>
      <w:r/>
    </w:p>
    <w:p>
      <w:pPr>
        <w:ind w:right="-284"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ind w:right="-284"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Информации, в обязательном порядке должны содержаться следующие сведения:</w:t>
      </w:r>
      <w:r>
        <w:rPr>
          <w:i/>
        </w:rPr>
      </w:r>
      <w:r/>
    </w:p>
    <w:p>
      <w:pPr>
        <w:ind w:right="-28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А) наименование объекта; проверенный период;</w:t>
      </w:r>
      <w:r>
        <w:rPr>
          <w:i/>
        </w:rPr>
      </w:r>
      <w:r/>
    </w:p>
    <w:p>
      <w:pPr>
        <w:ind w:right="-28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Б) выявленные в ходе проведенного контрольного мероприятия нарушения;</w:t>
      </w:r>
      <w:r>
        <w:rPr>
          <w:i/>
        </w:rPr>
      </w:r>
      <w:r/>
    </w:p>
    <w:p>
      <w:pPr>
        <w:ind w:right="-28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требования по устранению выявленных нарушений  и недостатков, предотвращению нанесения материальног</w:t>
      </w:r>
      <w:r>
        <w:rPr>
          <w:rFonts w:ascii="Times New Roman" w:hAnsi="Times New Roman" w:cs="Times New Roman"/>
          <w:i/>
          <w:sz w:val="28"/>
          <w:szCs w:val="28"/>
        </w:rPr>
        <w:t xml:space="preserve">о ущерба субъекту РФ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 (согласно внесенным представлениям и предписаниям);</w:t>
      </w:r>
      <w:r>
        <w:rPr>
          <w:i/>
        </w:rPr>
      </w:r>
      <w:r/>
    </w:p>
    <w:p>
      <w:pPr>
        <w:ind w:right="-284" w:firstLine="708"/>
        <w:jc w:val="both"/>
        <w:rPr>
          <w:rFonts w:ascii="Times New Roman" w:hAnsi="Times New Roman" w:cs="Times New Roman"/>
          <w:i/>
          <w:sz w:val="28"/>
          <w:szCs w:val="28"/>
          <w:highlight w:val="non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Г) принятые объектом контроля решения и меры по устранению выявленных нарушений.</w:t>
      </w:r>
      <w:r>
        <w:rPr>
          <w:i/>
        </w:rPr>
      </w:r>
      <w:r/>
    </w:p>
    <w:p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(заместитель председателя)  __________________</w:t>
      </w:r>
      <w:r>
        <w:rPr>
          <w:rFonts w:ascii="Times New Roman" w:hAnsi="Times New Roman" w:cs="Times New Roman"/>
          <w:sz w:val="28"/>
          <w:szCs w:val="28"/>
        </w:rPr>
        <w:t xml:space="preserve">    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(подпись)                                (инициалы, фамилия)</w:t>
      </w:r>
      <w:r>
        <w:rPr>
          <w:rStyle w:val="97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                                 </w:t>
      </w:r>
      <w:r/>
    </w:p>
    <w:sectPr>
      <w:footnotePr/>
      <w:endnotePr/>
      <w:type w:val="continuous"/>
      <w:pgSz w:w="11904" w:h="16834" w:orient="portrait"/>
      <w:pgMar w:top="1103" w:right="850" w:bottom="1440" w:left="1134" w:header="851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Arial Narrow">
    <w:panose1 w:val="020B0604020202020204"/>
  </w:font>
  <w:font w:name="Wingdings">
    <w:panose1 w:val="05000000000000000000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4"/>
      <w:jc w:val="center"/>
    </w:pPr>
    <w:fldSimple w:instr="PAGE \* MERGEFORMAT">
      <w:r>
        <w:t xml:space="preserve">1</w:t>
      </w:r>
    </w:fldSimple>
    <w:r/>
    <w:r/>
  </w:p>
  <w:p>
    <w:pPr>
      <w:pStyle w:val="98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4"/>
      <w:rPr>
        <w:rStyle w:val="994"/>
      </w:rPr>
      <w:framePr w:wrap="around" w:vAnchor="text" w:hAnchor="margin" w:xAlign="center" w:y="1"/>
    </w:pPr>
    <w:r>
      <w:rPr>
        <w:rStyle w:val="994"/>
      </w:rPr>
      <w:fldChar w:fldCharType="begin"/>
    </w:r>
    <w:r>
      <w:rPr>
        <w:rStyle w:val="994"/>
      </w:rPr>
      <w:instrText xml:space="preserve">PAGE  </w:instrText>
    </w:r>
    <w:r>
      <w:rPr>
        <w:rStyle w:val="994"/>
      </w:rPr>
      <w:fldChar w:fldCharType="end"/>
    </w:r>
    <w:r/>
  </w:p>
  <w:p>
    <w:pPr>
      <w:pStyle w:val="98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4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84"/>
      <w:jc w:val="center"/>
    </w:pPr>
    <w:fldSimple w:instr="PAGE \* MERGEFORMAT">
      <w:r>
        <w:t xml:space="preserve">1</w:t>
      </w:r>
    </w:fldSimple>
    <w:r/>
    <w:r/>
  </w:p>
  <w:p>
    <w:pPr>
      <w:pStyle w:val="98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decimal"/>
      <w:isLgl/>
      <w:suff w:val="tab"/>
      <w:lvlText w:val="%1.%2."/>
      <w:lvlJc w:val="left"/>
      <w:pPr>
        <w:ind w:left="1004" w:hanging="720"/>
      </w:pPr>
    </w:lvl>
    <w:lvl w:ilvl="2">
      <w:start w:val="1"/>
      <w:numFmt w:val="decimal"/>
      <w:isLgl/>
      <w:suff w:val="tab"/>
      <w:lvlText w:val="%1.%2.%3."/>
      <w:lvlJc w:val="left"/>
      <w:pPr>
        <w:ind w:left="1004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364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364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724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444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decimal"/>
      <w:isLgl/>
      <w:suff w:val="tab"/>
      <w:lvlText w:val="%1.%2."/>
      <w:lvlJc w:val="left"/>
      <w:pPr>
        <w:ind w:left="1004" w:hanging="720"/>
      </w:pPr>
    </w:lvl>
    <w:lvl w:ilvl="2">
      <w:start w:val="1"/>
      <w:numFmt w:val="decimal"/>
      <w:isLgl/>
      <w:suff w:val="tab"/>
      <w:lvlText w:val="%1.%2.%3."/>
      <w:lvlJc w:val="left"/>
      <w:pPr>
        <w:ind w:left="1004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364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364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724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444" w:hanging="21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2.%1."/>
      <w:legacy w:legacy="1" w:legacyIndent="360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2.%1."/>
      <w:legacy w:legacy="1" w:legacyIndent="360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40" w:hanging="360"/>
        <w:tabs>
          <w:tab w:val="num" w:pos="144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40" w:hanging="360"/>
        <w:tabs>
          <w:tab w:val="num" w:pos="1440" w:leader="none"/>
        </w:tabs>
      </w:pPr>
    </w:lvl>
    <w:lvl w:ilvl="1">
      <w:start w:val="1"/>
      <w:numFmt w:val="russianLower"/>
      <w:isLgl w:val="false"/>
      <w:suff w:val="tab"/>
      <w:lvlText w:val="%2)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decimal"/>
      <w:isLgl/>
      <w:suff w:val="tab"/>
      <w:lvlText w:val="%1.%2."/>
      <w:lvlJc w:val="left"/>
      <w:pPr>
        <w:ind w:left="1004" w:hanging="720"/>
      </w:pPr>
    </w:lvl>
    <w:lvl w:ilvl="2">
      <w:start w:val="1"/>
      <w:numFmt w:val="decimal"/>
      <w:isLgl/>
      <w:suff w:val="tab"/>
      <w:lvlText w:val="%1.%2.%3."/>
      <w:lvlJc w:val="left"/>
      <w:pPr>
        <w:ind w:left="1004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364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364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724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444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5.%1."/>
      <w:legacy w:legacy="1" w:legacyIndent="355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0" w:hanging="1210"/>
        <w:tabs>
          <w:tab w:val="num" w:pos="121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930" w:hanging="1210"/>
        <w:tabs>
          <w:tab w:val="num" w:pos="193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50" w:hanging="1210"/>
        <w:tabs>
          <w:tab w:val="num" w:pos="265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70" w:hanging="1210"/>
        <w:tabs>
          <w:tab w:val="num" w:pos="337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90" w:hanging="1210"/>
        <w:tabs>
          <w:tab w:val="num" w:pos="409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50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  <w:tabs>
          <w:tab w:val="num" w:pos="61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68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  <w:tabs>
          <w:tab w:val="num" w:pos="7920" w:leader="none"/>
        </w:tabs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320" w:hanging="420"/>
        <w:tabs>
          <w:tab w:val="num" w:pos="132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  <w:rPr>
        <w:rFonts w:hint="default"/>
      </w:r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210" w:hanging="1210"/>
        <w:tabs>
          <w:tab w:val="num" w:pos="121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3.%2."/>
      <w:lvlJc w:val="left"/>
      <w:pPr>
        <w:ind w:left="1930" w:hanging="1210"/>
        <w:tabs>
          <w:tab w:val="num" w:pos="193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50" w:hanging="1210"/>
        <w:tabs>
          <w:tab w:val="num" w:pos="265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70" w:hanging="1210"/>
        <w:tabs>
          <w:tab w:val="num" w:pos="337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90" w:hanging="1210"/>
        <w:tabs>
          <w:tab w:val="num" w:pos="409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50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  <w:tabs>
          <w:tab w:val="num" w:pos="61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68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  <w:tabs>
          <w:tab w:val="num" w:pos="7920" w:leader="none"/>
        </w:tabs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9.%1."/>
      <w:lvlJc w:val="left"/>
      <w:pPr>
        <w:ind w:left="0" w:firstLine="907"/>
        <w:tabs>
          <w:tab w:val="num" w:pos="179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8.%1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ind w:left="371" w:firstLine="709"/>
        <w:tabs>
          <w:tab w:val="num" w:pos="513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7.%1."/>
      <w:lvlJc w:val="left"/>
      <w:pPr>
        <w:ind w:left="-158" w:firstLine="1058"/>
        <w:tabs>
          <w:tab w:val="num" w:pos="191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7.2.%2."/>
      <w:lvlJc w:val="left"/>
      <w:pPr>
        <w:ind w:left="1440" w:hanging="360"/>
        <w:tabs>
          <w:tab w:val="num" w:pos="1440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-65" w:firstLine="1058"/>
        <w:tabs>
          <w:tab w:val="num" w:pos="284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6.%2."/>
      <w:lvlJc w:val="left"/>
      <w:pPr>
        <w:ind w:left="2160" w:hanging="360"/>
        <w:tabs>
          <w:tab w:val="num" w:pos="2160" w:leader="none"/>
        </w:tabs>
      </w:pPr>
      <w:rPr>
        <w:rFonts w:hint="default"/>
        <w:color w:val="auto"/>
      </w:r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6.9.%4."/>
      <w:lvlJc w:val="left"/>
      <w:pPr>
        <w:ind w:left="2160" w:hanging="360"/>
        <w:tabs>
          <w:tab w:val="num" w:pos="2160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egacy w:legacy="1" w:legacyIndent="25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0"/>
      <w:numFmt w:val="decimal"/>
      <w:isLgl w:val="false"/>
      <w:suff w:val="tab"/>
      <w:lvlText w:val="%1."/>
      <w:legacy w:legacy="1" w:legacyIndent="283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210" w:hanging="1210"/>
        <w:tabs>
          <w:tab w:val="num" w:pos="121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930" w:hanging="1210"/>
        <w:tabs>
          <w:tab w:val="num" w:pos="193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50" w:hanging="1210"/>
        <w:tabs>
          <w:tab w:val="num" w:pos="265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70" w:hanging="1210"/>
        <w:tabs>
          <w:tab w:val="num" w:pos="337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090" w:hanging="1210"/>
        <w:tabs>
          <w:tab w:val="num" w:pos="409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  <w:tabs>
          <w:tab w:val="num" w:pos="50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  <w:tabs>
          <w:tab w:val="num" w:pos="612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  <w:tabs>
          <w:tab w:val="num" w:pos="68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  <w:tabs>
          <w:tab w:val="num" w:pos="7920" w:leader="none"/>
        </w:tabs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decimal"/>
      <w:isLgl/>
      <w:suff w:val="tab"/>
      <w:lvlText w:val="%1.%2."/>
      <w:lvlJc w:val="left"/>
      <w:pPr>
        <w:ind w:left="1004" w:hanging="720"/>
      </w:pPr>
    </w:lvl>
    <w:lvl w:ilvl="2">
      <w:start w:val="1"/>
      <w:numFmt w:val="decimal"/>
      <w:isLgl/>
      <w:suff w:val="tab"/>
      <w:lvlText w:val="%1.%2.%3."/>
      <w:lvlJc w:val="left"/>
      <w:pPr>
        <w:ind w:left="1004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364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364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724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444" w:hanging="2160"/>
      </w:pPr>
    </w:lvl>
  </w:abstractNum>
  <w:abstractNum w:abstractNumId="25">
    <w:multiLevelType w:val="hybridMultilevel"/>
    <w:lvl w:ilvl="0">
      <w:start w:val="8"/>
      <w:numFmt w:val="decimal"/>
      <w:isLgl w:val="false"/>
      <w:suff w:val="tab"/>
      <w:lvlText w:val="6.%1."/>
      <w:legacy w:legacy="1" w:legacyIndent="677" w:legacySpace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decimal"/>
      <w:isLgl/>
      <w:suff w:val="tab"/>
      <w:lvlText w:val="%1.%2."/>
      <w:lvlJc w:val="left"/>
      <w:pPr>
        <w:ind w:left="644" w:hanging="360"/>
      </w:pPr>
    </w:lvl>
    <w:lvl w:ilvl="2">
      <w:start w:val="1"/>
      <w:numFmt w:val="decimal"/>
      <w:isLgl/>
      <w:suff w:val="tab"/>
      <w:lvlText w:val="%1.%2.%3."/>
      <w:lvlJc w:val="left"/>
      <w:pPr>
        <w:ind w:left="1004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004" w:hanging="720"/>
      </w:pPr>
    </w:lvl>
    <w:lvl w:ilvl="4">
      <w:start w:val="1"/>
      <w:numFmt w:val="decimal"/>
      <w:isLgl/>
      <w:suff w:val="tab"/>
      <w:lvlText w:val="%1.%2.%3.%4.%5."/>
      <w:lvlJc w:val="left"/>
      <w:pPr>
        <w:ind w:left="1364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364" w:hanging="1080"/>
      </w:pPr>
    </w:lvl>
    <w:lvl w:ilvl="6">
      <w:start w:val="1"/>
      <w:numFmt w:val="decimal"/>
      <w:isLgl/>
      <w:suff w:val="tab"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084" w:hanging="1800"/>
      </w:pPr>
    </w:lvl>
  </w:abstractNum>
  <w:abstractNum w:abstractNumId="27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40" w:hanging="360"/>
        <w:tabs>
          <w:tab w:val="num" w:pos="144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isLgl w:val="false"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22" w:firstLine="1058"/>
        <w:tabs>
          <w:tab w:val="num" w:pos="371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num" w:pos="21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num" w:pos="28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num" w:pos="36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num" w:pos="43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num" w:pos="57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num" w:pos="64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num" w:pos="720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color w:val="auto"/>
        <w:u w:val="none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ind w:left="18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8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43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54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68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828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3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800" w:hanging="216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40" w:hanging="1320"/>
      </w:pPr>
      <w:rPr>
        <w:rFonts w:cs="Times New Roman" w:hint="default"/>
      </w:rPr>
    </w:lvl>
    <w:lvl w:ilvl="1">
      <w:start w:val="2"/>
      <w:numFmt w:val="decimal"/>
      <w:isLgl/>
      <w:suff w:val="tab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 w:hint="default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154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74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594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314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34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754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474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94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914" w:hanging="360"/>
      </w:pPr>
      <w:rPr>
        <w:rFonts w:ascii="Wingdings" w:hAnsi="Wingdings" w:cs="Wingdings" w:eastAsia="Wingdings" w:hint="default"/>
      </w:rPr>
    </w:lvl>
  </w:abstractNum>
  <w:num w:numId="1">
    <w:abstractNumId w:val="36"/>
  </w:num>
  <w:num w:numId="2">
    <w:abstractNumId w:val="9"/>
  </w:num>
  <w:num w:numId="3">
    <w:abstractNumId w:val="23"/>
  </w:num>
  <w:num w:numId="4">
    <w:abstractNumId w:val="12"/>
  </w:num>
  <w:num w:numId="5">
    <w:abstractNumId w:val="31"/>
  </w:num>
  <w:num w:numId="6">
    <w:abstractNumId w:val="17"/>
  </w:num>
  <w:num w:numId="7">
    <w:abstractNumId w:val="16"/>
  </w:num>
  <w:num w:numId="8">
    <w:abstractNumId w:val="14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5"/>
    <w:lvlOverride w:ilvl="0">
      <w:startOverride w:val="8"/>
    </w:lvlOverride>
  </w:num>
  <w:num w:numId="20">
    <w:abstractNumId w:val="3"/>
  </w:num>
  <w:num w:numId="21">
    <w:abstractNumId w:val="4"/>
  </w:num>
  <w:num w:numId="22">
    <w:abstractNumId w:val="8"/>
  </w:num>
  <w:num w:numId="23">
    <w:abstractNumId w:val="11"/>
  </w:num>
  <w:num w:numId="24">
    <w:abstractNumId w:val="19"/>
  </w:num>
  <w:num w:numId="25">
    <w:abstractNumId w:val="2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0"/>
  </w:num>
  <w:num w:numId="45">
    <w:abstractNumId w:val="41"/>
  </w:num>
  <w:num w:numId="46">
    <w:abstractNumId w:val="4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 w:hint="default"/>
        <w:sz w:val="28"/>
        <w:szCs w:val="22"/>
        <w:lang w:val="ru-RU" w:bidi="ar-SA" w:eastAsia="en-US"/>
      </w:rPr>
    </w:rPrDefault>
    <w:pPrDefault>
      <w:pPr>
        <w:jc w:val="center"/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93">
    <w:name w:val="Heading 1 Char"/>
    <w:basedOn w:val="964"/>
    <w:link w:val="955"/>
    <w:uiPriority w:val="9"/>
    <w:rPr>
      <w:rFonts w:ascii="Arial" w:hAnsi="Arial" w:cs="Arial" w:eastAsia="Arial"/>
      <w:sz w:val="40"/>
      <w:szCs w:val="40"/>
    </w:rPr>
  </w:style>
  <w:style w:type="character" w:styleId="794">
    <w:name w:val="Heading 2 Char"/>
    <w:basedOn w:val="964"/>
    <w:link w:val="956"/>
    <w:uiPriority w:val="9"/>
    <w:rPr>
      <w:rFonts w:ascii="Arial" w:hAnsi="Arial" w:cs="Arial" w:eastAsia="Arial"/>
      <w:sz w:val="34"/>
    </w:rPr>
  </w:style>
  <w:style w:type="character" w:styleId="795">
    <w:name w:val="Heading 3 Char"/>
    <w:basedOn w:val="964"/>
    <w:link w:val="957"/>
    <w:uiPriority w:val="9"/>
    <w:rPr>
      <w:rFonts w:ascii="Arial" w:hAnsi="Arial" w:cs="Arial" w:eastAsia="Arial"/>
      <w:sz w:val="30"/>
      <w:szCs w:val="30"/>
    </w:rPr>
  </w:style>
  <w:style w:type="character" w:styleId="796">
    <w:name w:val="Heading 4 Char"/>
    <w:basedOn w:val="964"/>
    <w:link w:val="958"/>
    <w:uiPriority w:val="9"/>
    <w:rPr>
      <w:rFonts w:ascii="Arial" w:hAnsi="Arial" w:cs="Arial" w:eastAsia="Arial"/>
      <w:b/>
      <w:bCs/>
      <w:sz w:val="26"/>
      <w:szCs w:val="26"/>
    </w:rPr>
  </w:style>
  <w:style w:type="character" w:styleId="797">
    <w:name w:val="Heading 5 Char"/>
    <w:basedOn w:val="964"/>
    <w:link w:val="959"/>
    <w:uiPriority w:val="9"/>
    <w:rPr>
      <w:rFonts w:ascii="Arial" w:hAnsi="Arial" w:cs="Arial" w:eastAsia="Arial"/>
      <w:b/>
      <w:bCs/>
      <w:sz w:val="24"/>
      <w:szCs w:val="24"/>
    </w:rPr>
  </w:style>
  <w:style w:type="character" w:styleId="798">
    <w:name w:val="Heading 6 Char"/>
    <w:basedOn w:val="964"/>
    <w:link w:val="960"/>
    <w:uiPriority w:val="9"/>
    <w:rPr>
      <w:rFonts w:ascii="Arial" w:hAnsi="Arial" w:cs="Arial" w:eastAsia="Arial"/>
      <w:b/>
      <w:bCs/>
      <w:sz w:val="22"/>
      <w:szCs w:val="22"/>
    </w:rPr>
  </w:style>
  <w:style w:type="character" w:styleId="799">
    <w:name w:val="Heading 7 Char"/>
    <w:basedOn w:val="964"/>
    <w:link w:val="9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0">
    <w:name w:val="Heading 8 Char"/>
    <w:basedOn w:val="964"/>
    <w:link w:val="962"/>
    <w:uiPriority w:val="9"/>
    <w:rPr>
      <w:rFonts w:ascii="Arial" w:hAnsi="Arial" w:cs="Arial" w:eastAsia="Arial"/>
      <w:i/>
      <w:iCs/>
      <w:sz w:val="22"/>
      <w:szCs w:val="22"/>
    </w:rPr>
  </w:style>
  <w:style w:type="character" w:styleId="801">
    <w:name w:val="Heading 9 Char"/>
    <w:basedOn w:val="964"/>
    <w:link w:val="963"/>
    <w:uiPriority w:val="9"/>
    <w:rPr>
      <w:rFonts w:ascii="Arial" w:hAnsi="Arial" w:cs="Arial" w:eastAsia="Arial"/>
      <w:i/>
      <w:iCs/>
      <w:sz w:val="21"/>
      <w:szCs w:val="21"/>
    </w:rPr>
  </w:style>
  <w:style w:type="paragraph" w:styleId="802">
    <w:name w:val="No Spacing"/>
    <w:uiPriority w:val="1"/>
    <w:qFormat/>
    <w:pPr>
      <w:spacing w:before="0" w:after="0" w:line="240" w:lineRule="auto"/>
    </w:pPr>
  </w:style>
  <w:style w:type="character" w:styleId="803">
    <w:name w:val="Title Char"/>
    <w:basedOn w:val="964"/>
    <w:link w:val="995"/>
    <w:uiPriority w:val="10"/>
    <w:rPr>
      <w:sz w:val="48"/>
      <w:szCs w:val="48"/>
    </w:rPr>
  </w:style>
  <w:style w:type="character" w:styleId="804">
    <w:name w:val="Subtitle Char"/>
    <w:basedOn w:val="964"/>
    <w:link w:val="1014"/>
    <w:uiPriority w:val="11"/>
    <w:rPr>
      <w:sz w:val="24"/>
      <w:szCs w:val="24"/>
    </w:rPr>
  </w:style>
  <w:style w:type="paragraph" w:styleId="805">
    <w:name w:val="Quote"/>
    <w:basedOn w:val="954"/>
    <w:next w:val="954"/>
    <w:link w:val="806"/>
    <w:uiPriority w:val="29"/>
    <w:qFormat/>
    <w:pPr>
      <w:ind w:left="720" w:right="720"/>
    </w:pPr>
    <w:rPr>
      <w:i/>
    </w:rPr>
  </w:style>
  <w:style w:type="character" w:styleId="806">
    <w:name w:val="Quote Char"/>
    <w:link w:val="805"/>
    <w:uiPriority w:val="29"/>
    <w:rPr>
      <w:i/>
    </w:rPr>
  </w:style>
  <w:style w:type="paragraph" w:styleId="807">
    <w:name w:val="Intense Quote"/>
    <w:basedOn w:val="954"/>
    <w:next w:val="954"/>
    <w:link w:val="80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8">
    <w:name w:val="Intense Quote Char"/>
    <w:link w:val="807"/>
    <w:uiPriority w:val="30"/>
    <w:rPr>
      <w:i/>
    </w:rPr>
  </w:style>
  <w:style w:type="character" w:styleId="809">
    <w:name w:val="Header Char"/>
    <w:basedOn w:val="964"/>
    <w:link w:val="984"/>
    <w:uiPriority w:val="99"/>
  </w:style>
  <w:style w:type="character" w:styleId="810">
    <w:name w:val="Footer Char"/>
    <w:basedOn w:val="964"/>
    <w:link w:val="986"/>
    <w:uiPriority w:val="99"/>
  </w:style>
  <w:style w:type="paragraph" w:styleId="811">
    <w:name w:val="Caption"/>
    <w:basedOn w:val="954"/>
    <w:next w:val="95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12">
    <w:name w:val="Caption Char"/>
    <w:basedOn w:val="811"/>
    <w:link w:val="986"/>
    <w:uiPriority w:val="99"/>
  </w:style>
  <w:style w:type="table" w:styleId="813">
    <w:name w:val="Table Grid Light"/>
    <w:basedOn w:val="9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>
    <w:name w:val="Plain Table 1"/>
    <w:basedOn w:val="9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5">
    <w:name w:val="Plain Table 2"/>
    <w:basedOn w:val="96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6">
    <w:name w:val="Plain Table 3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7">
    <w:name w:val="Plain Table 4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Plain Table 5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9">
    <w:name w:val="Grid Table 1 Light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Grid Table 1 Light - Accent 1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Grid Table 1 Light - Accent 2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Grid Table 1 Light - Accent 3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Grid Table 1 Light - Accent 4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Grid Table 1 Light - Accent 5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- Accent 6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2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2 - Accent 1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2 - Accent 2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2 - Accent 3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2 - Accent 4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2 - Accent 5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2 - Accent 6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3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3 - Accent 1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3 - Accent 2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3 - Accent 3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3 - Accent 4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3 - Accent 5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3 - Accent 6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4"/>
    <w:basedOn w:val="9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1">
    <w:name w:val="Grid Table 4 - Accent 1"/>
    <w:basedOn w:val="9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42">
    <w:name w:val="Grid Table 4 - Accent 2"/>
    <w:basedOn w:val="9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43">
    <w:name w:val="Grid Table 4 - Accent 3"/>
    <w:basedOn w:val="9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44">
    <w:name w:val="Grid Table 4 - Accent 4"/>
    <w:basedOn w:val="9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45">
    <w:name w:val="Grid Table 4 - Accent 5"/>
    <w:basedOn w:val="9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46">
    <w:name w:val="Grid Table 4 - Accent 6"/>
    <w:basedOn w:val="9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47">
    <w:name w:val="Grid Table 5 Dark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8">
    <w:name w:val="Grid Table 5 Dark- Accent 1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9">
    <w:name w:val="Grid Table 5 Dark - Accent 2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0">
    <w:name w:val="Grid Table 5 Dark - Accent 3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1">
    <w:name w:val="Grid Table 5 Dark- Accent 4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52">
    <w:name w:val="Grid Table 5 Dark - Accent 5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53">
    <w:name w:val="Grid Table 5 Dark - Accent 6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54">
    <w:name w:val="Grid Table 6 Colorful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55">
    <w:name w:val="Grid Table 6 Colorful - Accent 1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56">
    <w:name w:val="Grid Table 6 Colorful - Accent 2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57">
    <w:name w:val="Grid Table 6 Colorful - Accent 3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58">
    <w:name w:val="Grid Table 6 Colorful - Accent 4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9">
    <w:name w:val="Grid Table 6 Colorful - Accent 5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0">
    <w:name w:val="Grid Table 6 Colorful - Accent 6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61">
    <w:name w:val="Grid Table 7 Colorful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7 Colorful - Accent 1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7 Colorful - Accent 2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Grid Table 7 Colorful - Accent 3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Grid Table 7 Colorful - Accent 4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7 Colorful - Accent 5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7 Colorful - Accent 6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List Table 1 Light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List Table 1 Light - Accent 1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List Table 1 Light - Accent 2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List Table 1 Light - Accent 3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List Table 1 Light - Accent 4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List Table 1 Light - Accent 5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 - Accent 6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2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76">
    <w:name w:val="List Table 2 - Accent 1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77">
    <w:name w:val="List Table 2 - Accent 2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78">
    <w:name w:val="List Table 2 - Accent 3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79">
    <w:name w:val="List Table 2 - Accent 4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80">
    <w:name w:val="List Table 2 - Accent 5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81">
    <w:name w:val="List Table 2 - Accent 6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82">
    <w:name w:val="List Table 3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3 - Accent 1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3 - Accent 2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3 - Accent 3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3 - Accent 4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3 - Accent 5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- Accent 6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4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4 - Accent 1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4 - Accent 2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4 - Accent 3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4 - Accent 4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 - Accent 5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- Accent 6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5 Dark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7">
    <w:name w:val="List Table 5 Dark - Accent 1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8">
    <w:name w:val="List Table 5 Dark - Accent 2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9">
    <w:name w:val="List Table 5 Dark - Accent 3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0">
    <w:name w:val="List Table 5 Dark - Accent 4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1">
    <w:name w:val="List Table 5 Dark - Accent 5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2">
    <w:name w:val="List Table 5 Dark - Accent 6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03">
    <w:name w:val="List Table 6 Colorful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04">
    <w:name w:val="List Table 6 Colorful - Accent 1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05">
    <w:name w:val="List Table 6 Colorful - Accent 2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06">
    <w:name w:val="List Table 6 Colorful - Accent 3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07">
    <w:name w:val="List Table 6 Colorful - Accent 4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08">
    <w:name w:val="List Table 6 Colorful - Accent 5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09">
    <w:name w:val="List Table 6 Colorful - Accent 6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10">
    <w:name w:val="List Table 7 Colorful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11">
    <w:name w:val="List Table 7 Colorful - Accent 1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12">
    <w:name w:val="List Table 7 Colorful - Accent 2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13">
    <w:name w:val="List Table 7 Colorful - Accent 3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14">
    <w:name w:val="List Table 7 Colorful - Accent 4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15">
    <w:name w:val="List Table 7 Colorful - Accent 5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16">
    <w:name w:val="List Table 7 Colorful - Accent 6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17">
    <w:name w:val="Lined - Accent"/>
    <w:basedOn w:val="9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8">
    <w:name w:val="Lined - Accent 1"/>
    <w:basedOn w:val="9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9">
    <w:name w:val="Lined - Accent 2"/>
    <w:basedOn w:val="9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20">
    <w:name w:val="Lined - Accent 3"/>
    <w:basedOn w:val="9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21">
    <w:name w:val="Lined - Accent 4"/>
    <w:basedOn w:val="9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22">
    <w:name w:val="Lined - Accent 5"/>
    <w:basedOn w:val="9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23">
    <w:name w:val="Lined - Accent 6"/>
    <w:basedOn w:val="9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4">
    <w:name w:val="Bordered &amp; Lined - Accent"/>
    <w:basedOn w:val="9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5">
    <w:name w:val="Bordered &amp; Lined - Accent 1"/>
    <w:basedOn w:val="9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26">
    <w:name w:val="Bordered &amp; Lined - Accent 2"/>
    <w:basedOn w:val="9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27">
    <w:name w:val="Bordered &amp; Lined - Accent 3"/>
    <w:basedOn w:val="9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28">
    <w:name w:val="Bordered &amp; Lined - Accent 4"/>
    <w:basedOn w:val="9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29">
    <w:name w:val="Bordered &amp; Lined - Accent 5"/>
    <w:basedOn w:val="9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30">
    <w:name w:val="Bordered &amp; Lined - Accent 6"/>
    <w:basedOn w:val="9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31">
    <w:name w:val="Bordered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32">
    <w:name w:val="Bordered - Accent 1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33">
    <w:name w:val="Bordered - Accent 2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34">
    <w:name w:val="Bordered - Accent 3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35">
    <w:name w:val="Bordered - Accent 4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36">
    <w:name w:val="Bordered - Accent 5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37">
    <w:name w:val="Bordered - Accent 6"/>
    <w:basedOn w:val="9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38">
    <w:name w:val="Hyperlink"/>
    <w:uiPriority w:val="99"/>
    <w:unhideWhenUsed/>
    <w:rPr>
      <w:color w:val="0000FF" w:themeColor="hyperlink"/>
      <w:u w:val="single"/>
    </w:rPr>
  </w:style>
  <w:style w:type="character" w:styleId="939">
    <w:name w:val="Footnote Text Char"/>
    <w:link w:val="1000"/>
    <w:uiPriority w:val="99"/>
    <w:rPr>
      <w:sz w:val="18"/>
    </w:rPr>
  </w:style>
  <w:style w:type="character" w:styleId="940">
    <w:name w:val="footnote reference"/>
    <w:basedOn w:val="964"/>
    <w:uiPriority w:val="99"/>
    <w:unhideWhenUsed/>
    <w:rPr>
      <w:vertAlign w:val="superscript"/>
    </w:rPr>
  </w:style>
  <w:style w:type="character" w:styleId="941">
    <w:name w:val="Endnote Text Char"/>
    <w:link w:val="1006"/>
    <w:uiPriority w:val="99"/>
    <w:rPr>
      <w:sz w:val="20"/>
    </w:rPr>
  </w:style>
  <w:style w:type="character" w:styleId="942">
    <w:name w:val="endnote reference"/>
    <w:basedOn w:val="964"/>
    <w:uiPriority w:val="99"/>
    <w:semiHidden/>
    <w:unhideWhenUsed/>
    <w:rPr>
      <w:vertAlign w:val="superscript"/>
    </w:rPr>
  </w:style>
  <w:style w:type="paragraph" w:styleId="943">
    <w:name w:val="toc 1"/>
    <w:basedOn w:val="954"/>
    <w:next w:val="954"/>
    <w:uiPriority w:val="39"/>
    <w:unhideWhenUsed/>
    <w:pPr>
      <w:ind w:left="0" w:right="0" w:firstLine="0"/>
      <w:spacing w:after="57"/>
    </w:pPr>
  </w:style>
  <w:style w:type="paragraph" w:styleId="944">
    <w:name w:val="toc 2"/>
    <w:basedOn w:val="954"/>
    <w:next w:val="954"/>
    <w:uiPriority w:val="39"/>
    <w:unhideWhenUsed/>
    <w:pPr>
      <w:ind w:left="283" w:right="0" w:firstLine="0"/>
      <w:spacing w:after="57"/>
    </w:pPr>
  </w:style>
  <w:style w:type="paragraph" w:styleId="945">
    <w:name w:val="toc 3"/>
    <w:basedOn w:val="954"/>
    <w:next w:val="954"/>
    <w:uiPriority w:val="39"/>
    <w:unhideWhenUsed/>
    <w:pPr>
      <w:ind w:left="567" w:right="0" w:firstLine="0"/>
      <w:spacing w:after="57"/>
    </w:pPr>
  </w:style>
  <w:style w:type="paragraph" w:styleId="946">
    <w:name w:val="toc 4"/>
    <w:basedOn w:val="954"/>
    <w:next w:val="954"/>
    <w:uiPriority w:val="39"/>
    <w:unhideWhenUsed/>
    <w:pPr>
      <w:ind w:left="850" w:right="0" w:firstLine="0"/>
      <w:spacing w:after="57"/>
    </w:pPr>
  </w:style>
  <w:style w:type="paragraph" w:styleId="947">
    <w:name w:val="toc 5"/>
    <w:basedOn w:val="954"/>
    <w:next w:val="954"/>
    <w:uiPriority w:val="39"/>
    <w:unhideWhenUsed/>
    <w:pPr>
      <w:ind w:left="1134" w:right="0" w:firstLine="0"/>
      <w:spacing w:after="57"/>
    </w:pPr>
  </w:style>
  <w:style w:type="paragraph" w:styleId="948">
    <w:name w:val="toc 6"/>
    <w:basedOn w:val="954"/>
    <w:next w:val="954"/>
    <w:uiPriority w:val="39"/>
    <w:unhideWhenUsed/>
    <w:pPr>
      <w:ind w:left="1417" w:right="0" w:firstLine="0"/>
      <w:spacing w:after="57"/>
    </w:pPr>
  </w:style>
  <w:style w:type="paragraph" w:styleId="949">
    <w:name w:val="toc 7"/>
    <w:basedOn w:val="954"/>
    <w:next w:val="954"/>
    <w:uiPriority w:val="39"/>
    <w:unhideWhenUsed/>
    <w:pPr>
      <w:ind w:left="1701" w:right="0" w:firstLine="0"/>
      <w:spacing w:after="57"/>
    </w:pPr>
  </w:style>
  <w:style w:type="paragraph" w:styleId="950">
    <w:name w:val="toc 8"/>
    <w:basedOn w:val="954"/>
    <w:next w:val="954"/>
    <w:uiPriority w:val="39"/>
    <w:unhideWhenUsed/>
    <w:pPr>
      <w:ind w:left="1984" w:right="0" w:firstLine="0"/>
      <w:spacing w:after="57"/>
    </w:pPr>
  </w:style>
  <w:style w:type="paragraph" w:styleId="951">
    <w:name w:val="toc 9"/>
    <w:basedOn w:val="954"/>
    <w:next w:val="954"/>
    <w:uiPriority w:val="39"/>
    <w:unhideWhenUsed/>
    <w:pPr>
      <w:ind w:left="2268" w:right="0" w:firstLine="0"/>
      <w:spacing w:after="57"/>
    </w:pPr>
  </w:style>
  <w:style w:type="paragraph" w:styleId="952">
    <w:name w:val="TOC Heading"/>
    <w:uiPriority w:val="39"/>
    <w:unhideWhenUsed/>
  </w:style>
  <w:style w:type="paragraph" w:styleId="953">
    <w:name w:val="table of figures"/>
    <w:basedOn w:val="954"/>
    <w:next w:val="954"/>
    <w:uiPriority w:val="99"/>
    <w:unhideWhenUsed/>
    <w:pPr>
      <w:spacing w:after="0" w:afterAutospacing="0"/>
    </w:pPr>
  </w:style>
  <w:style w:type="paragraph" w:styleId="954" w:default="1">
    <w:name w:val="Normal"/>
    <w:qFormat/>
    <w:pPr>
      <w:jc w:val="left"/>
      <w:spacing w:line="240" w:lineRule="auto"/>
      <w:widowControl w:val="off"/>
    </w:pPr>
    <w:rPr>
      <w:rFonts w:ascii="Arial" w:hAnsi="Arial" w:cs="Arial" w:eastAsiaTheme="minorEastAsia"/>
      <w:sz w:val="24"/>
      <w:szCs w:val="24"/>
      <w:lang w:eastAsia="ru-RU"/>
    </w:rPr>
  </w:style>
  <w:style w:type="paragraph" w:styleId="955">
    <w:name w:val="Heading 1"/>
    <w:basedOn w:val="954"/>
    <w:next w:val="954"/>
    <w:link w:val="967"/>
    <w:qFormat/>
    <w:pPr>
      <w:jc w:val="center"/>
      <w:spacing w:before="108" w:after="108"/>
      <w:outlineLvl w:val="0"/>
    </w:pPr>
    <w:rPr>
      <w:b/>
      <w:bCs/>
      <w:color w:val="000080"/>
    </w:rPr>
  </w:style>
  <w:style w:type="paragraph" w:styleId="956">
    <w:name w:val="Heading 2"/>
    <w:basedOn w:val="954"/>
    <w:next w:val="954"/>
    <w:link w:val="968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957">
    <w:name w:val="Heading 3"/>
    <w:basedOn w:val="954"/>
    <w:next w:val="954"/>
    <w:link w:val="96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58">
    <w:name w:val="Heading 4"/>
    <w:basedOn w:val="954"/>
    <w:next w:val="954"/>
    <w:link w:val="970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959">
    <w:name w:val="Heading 5"/>
    <w:basedOn w:val="954"/>
    <w:next w:val="954"/>
    <w:link w:val="971"/>
    <w:unhideWhenUsed/>
    <w:qFormat/>
    <w:pPr>
      <w:keepLines/>
      <w:keepNext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960">
    <w:name w:val="Heading 6"/>
    <w:basedOn w:val="954"/>
    <w:next w:val="954"/>
    <w:link w:val="972"/>
    <w:unhideWhenUsed/>
    <w:qFormat/>
    <w:pPr>
      <w:keepLines/>
      <w:keepNext/>
      <w:spacing w:before="20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961">
    <w:name w:val="Heading 7"/>
    <w:basedOn w:val="954"/>
    <w:next w:val="954"/>
    <w:link w:val="973"/>
    <w:uiPriority w:val="9"/>
    <w:unhideWhenUsed/>
    <w:qFormat/>
    <w:pPr>
      <w:keepLines/>
      <w:keepNext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962">
    <w:name w:val="Heading 8"/>
    <w:basedOn w:val="954"/>
    <w:next w:val="954"/>
    <w:link w:val="974"/>
    <w:qFormat/>
    <w:pPr>
      <w:ind w:firstLine="709"/>
      <w:jc w:val="center"/>
      <w:keepNext/>
      <w:outlineLvl w:val="7"/>
    </w:pPr>
    <w:rPr>
      <w:rFonts w:ascii="Times New Roman" w:hAnsi="Times New Roman" w:cs="Times New Roman" w:eastAsia="Times New Roman"/>
      <w:b/>
      <w:bCs/>
      <w:sz w:val="36"/>
    </w:rPr>
  </w:style>
  <w:style w:type="paragraph" w:styleId="963">
    <w:name w:val="Heading 9"/>
    <w:basedOn w:val="954"/>
    <w:next w:val="954"/>
    <w:link w:val="975"/>
    <w:qFormat/>
    <w:pPr>
      <w:ind w:firstLine="709"/>
      <w:jc w:val="right"/>
      <w:keepNext/>
      <w:outlineLvl w:val="8"/>
    </w:pPr>
    <w:rPr>
      <w:rFonts w:ascii="Times New Roman" w:hAnsi="Times New Roman" w:cs="Times New Roman" w:eastAsia="Times New Roman"/>
      <w:sz w:val="28"/>
    </w:rPr>
  </w:style>
  <w:style w:type="character" w:styleId="964" w:default="1">
    <w:name w:val="Default Paragraph Font"/>
    <w:uiPriority w:val="1"/>
    <w:semiHidden/>
    <w:unhideWhenUsed/>
  </w:style>
  <w:style w:type="table" w:styleId="9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66" w:default="1">
    <w:name w:val="No List"/>
    <w:uiPriority w:val="99"/>
    <w:semiHidden/>
    <w:unhideWhenUsed/>
  </w:style>
  <w:style w:type="character" w:styleId="967" w:customStyle="1">
    <w:name w:val="Заголовок 1 Знак"/>
    <w:basedOn w:val="964"/>
    <w:link w:val="955"/>
    <w:rPr>
      <w:rFonts w:ascii="Arial" w:hAnsi="Arial" w:cs="Arial" w:eastAsiaTheme="minorEastAsia"/>
      <w:b/>
      <w:bCs/>
      <w:color w:val="000080"/>
      <w:sz w:val="24"/>
      <w:szCs w:val="24"/>
      <w:lang w:eastAsia="ru-RU"/>
    </w:rPr>
  </w:style>
  <w:style w:type="character" w:styleId="968" w:customStyle="1">
    <w:name w:val="Заголовок 2 Знак"/>
    <w:basedOn w:val="964"/>
    <w:link w:val="956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969" w:customStyle="1">
    <w:name w:val="Заголовок 3 Знак"/>
    <w:basedOn w:val="964"/>
    <w:link w:val="957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ru-RU"/>
    </w:rPr>
  </w:style>
  <w:style w:type="character" w:styleId="970" w:customStyle="1">
    <w:name w:val="Заголовок 4 Знак"/>
    <w:basedOn w:val="964"/>
    <w:link w:val="958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971" w:customStyle="1">
    <w:name w:val="Заголовок 5 Знак"/>
    <w:basedOn w:val="964"/>
    <w:link w:val="959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ru-RU"/>
    </w:rPr>
  </w:style>
  <w:style w:type="character" w:styleId="972" w:customStyle="1">
    <w:name w:val="Заголовок 6 Знак"/>
    <w:basedOn w:val="964"/>
    <w:link w:val="960"/>
    <w:rPr>
      <w:rFonts w:asciiTheme="majorHAnsi" w:hAnsiTheme="majorHAnsi" w:eastAsiaTheme="majorEastAsia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973" w:customStyle="1">
    <w:name w:val="Заголовок 7 Знак"/>
    <w:basedOn w:val="964"/>
    <w:link w:val="961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4"/>
      <w:szCs w:val="24"/>
      <w:lang w:eastAsia="ru-RU"/>
    </w:rPr>
  </w:style>
  <w:style w:type="character" w:styleId="974" w:customStyle="1">
    <w:name w:val="Заголовок 8 Знак"/>
    <w:basedOn w:val="964"/>
    <w:link w:val="962"/>
    <w:rPr>
      <w:rFonts w:cs="Times New Roman" w:eastAsia="Times New Roman"/>
      <w:b/>
      <w:bCs/>
      <w:sz w:val="36"/>
      <w:szCs w:val="24"/>
      <w:lang w:eastAsia="ru-RU"/>
    </w:rPr>
  </w:style>
  <w:style w:type="character" w:styleId="975" w:customStyle="1">
    <w:name w:val="Заголовок 9 Знак"/>
    <w:basedOn w:val="964"/>
    <w:link w:val="963"/>
    <w:rPr>
      <w:rFonts w:cs="Times New Roman" w:eastAsia="Times New Roman"/>
      <w:szCs w:val="24"/>
      <w:lang w:eastAsia="ru-RU"/>
    </w:rPr>
  </w:style>
  <w:style w:type="character" w:styleId="976" w:customStyle="1">
    <w:name w:val="Цветовое выделение"/>
    <w:rPr>
      <w:b/>
      <w:color w:val="000080"/>
    </w:rPr>
  </w:style>
  <w:style w:type="character" w:styleId="977" w:customStyle="1">
    <w:name w:val="Гипертекстовая ссылка"/>
    <w:basedOn w:val="976"/>
    <w:rPr>
      <w:rFonts w:cs="Times New Roman"/>
      <w:b/>
      <w:color w:val="008000"/>
    </w:rPr>
  </w:style>
  <w:style w:type="paragraph" w:styleId="978" w:customStyle="1">
    <w:name w:val="Нормальный (таблица)"/>
    <w:basedOn w:val="954"/>
    <w:next w:val="954"/>
    <w:uiPriority w:val="99"/>
    <w:pPr>
      <w:jc w:val="both"/>
    </w:pPr>
  </w:style>
  <w:style w:type="paragraph" w:styleId="979">
    <w:name w:val="Body Text"/>
    <w:basedOn w:val="954"/>
    <w:link w:val="980"/>
    <w:pPr>
      <w:shd w:val="clear" w:color="auto" w:fill="ffffff"/>
      <w:widowControl/>
    </w:pPr>
    <w:rPr>
      <w:rFonts w:ascii="Times New Roman" w:hAnsi="Times New Roman" w:cs="Times New Roman"/>
      <w:color w:val="000000"/>
      <w:sz w:val="28"/>
      <w:szCs w:val="14"/>
    </w:rPr>
  </w:style>
  <w:style w:type="character" w:styleId="980" w:customStyle="1">
    <w:name w:val="Основной текст Знак"/>
    <w:basedOn w:val="964"/>
    <w:link w:val="979"/>
    <w:rPr>
      <w:rFonts w:cs="Times New Roman" w:eastAsiaTheme="minorEastAsia"/>
      <w:color w:val="000000"/>
      <w:szCs w:val="14"/>
      <w:shd w:val="clear" w:color="auto" w:fill="ffffff"/>
      <w:lang w:eastAsia="ru-RU"/>
    </w:rPr>
  </w:style>
  <w:style w:type="paragraph" w:styleId="981">
    <w:name w:val="Body Text Indent"/>
    <w:basedOn w:val="954"/>
    <w:link w:val="982"/>
    <w:unhideWhenUsed/>
    <w:pPr>
      <w:ind w:left="283"/>
      <w:spacing w:after="120"/>
    </w:pPr>
  </w:style>
  <w:style w:type="character" w:styleId="982" w:customStyle="1">
    <w:name w:val="Основной текст с отступом Знак"/>
    <w:basedOn w:val="964"/>
    <w:link w:val="981"/>
    <w:rPr>
      <w:rFonts w:ascii="Arial" w:hAnsi="Arial" w:cs="Arial" w:eastAsiaTheme="minorEastAsia"/>
      <w:sz w:val="24"/>
      <w:szCs w:val="24"/>
      <w:lang w:eastAsia="ru-RU"/>
    </w:rPr>
  </w:style>
  <w:style w:type="paragraph" w:styleId="983" w:customStyle="1">
    <w:name w:val="Заголовок статьи"/>
    <w:basedOn w:val="954"/>
    <w:next w:val="954"/>
    <w:uiPriority w:val="99"/>
    <w:pPr>
      <w:ind w:left="1612" w:hanging="892"/>
      <w:jc w:val="both"/>
      <w:widowControl/>
    </w:pPr>
    <w:rPr>
      <w:rFonts w:eastAsiaTheme="minorHAnsi"/>
      <w:lang w:eastAsia="en-US"/>
    </w:rPr>
  </w:style>
  <w:style w:type="paragraph" w:styleId="984">
    <w:name w:val="Header"/>
    <w:basedOn w:val="954"/>
    <w:link w:val="98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85" w:customStyle="1">
    <w:name w:val="Верхний колонтитул Знак"/>
    <w:basedOn w:val="964"/>
    <w:link w:val="984"/>
    <w:uiPriority w:val="99"/>
    <w:rPr>
      <w:rFonts w:ascii="Arial" w:hAnsi="Arial" w:cs="Arial" w:eastAsiaTheme="minorEastAsia"/>
      <w:sz w:val="24"/>
      <w:szCs w:val="24"/>
      <w:lang w:eastAsia="ru-RU"/>
    </w:rPr>
  </w:style>
  <w:style w:type="paragraph" w:styleId="986">
    <w:name w:val="Footer"/>
    <w:basedOn w:val="954"/>
    <w:link w:val="98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87" w:customStyle="1">
    <w:name w:val="Нижний колонтитул Знак"/>
    <w:basedOn w:val="964"/>
    <w:link w:val="986"/>
    <w:uiPriority w:val="99"/>
    <w:rPr>
      <w:rFonts w:ascii="Arial" w:hAnsi="Arial" w:cs="Arial" w:eastAsiaTheme="minorEastAsia"/>
      <w:sz w:val="24"/>
      <w:szCs w:val="24"/>
      <w:lang w:eastAsia="ru-RU"/>
    </w:rPr>
  </w:style>
  <w:style w:type="paragraph" w:styleId="988">
    <w:name w:val="List Paragraph"/>
    <w:basedOn w:val="954"/>
    <w:uiPriority w:val="34"/>
    <w:qFormat/>
    <w:pPr>
      <w:contextualSpacing/>
      <w:ind w:left="720"/>
    </w:pPr>
  </w:style>
  <w:style w:type="paragraph" w:styleId="989">
    <w:name w:val="Body Text Indent 2"/>
    <w:basedOn w:val="954"/>
    <w:link w:val="990"/>
    <w:unhideWhenUsed/>
    <w:pPr>
      <w:ind w:left="283"/>
      <w:spacing w:after="120" w:line="480" w:lineRule="auto"/>
    </w:pPr>
  </w:style>
  <w:style w:type="character" w:styleId="990" w:customStyle="1">
    <w:name w:val="Основной текст с отступом 2 Знак"/>
    <w:basedOn w:val="964"/>
    <w:link w:val="989"/>
    <w:rPr>
      <w:rFonts w:ascii="Arial" w:hAnsi="Arial" w:cs="Arial" w:eastAsiaTheme="minorEastAsia"/>
      <w:sz w:val="24"/>
      <w:szCs w:val="24"/>
      <w:lang w:eastAsia="ru-RU"/>
    </w:rPr>
  </w:style>
  <w:style w:type="paragraph" w:styleId="991">
    <w:name w:val="Body Text Indent 3"/>
    <w:basedOn w:val="954"/>
    <w:link w:val="992"/>
    <w:unhideWhenUsed/>
    <w:pPr>
      <w:ind w:left="283"/>
      <w:spacing w:after="120"/>
    </w:pPr>
    <w:rPr>
      <w:sz w:val="16"/>
      <w:szCs w:val="16"/>
    </w:rPr>
  </w:style>
  <w:style w:type="character" w:styleId="992" w:customStyle="1">
    <w:name w:val="Основной текст с отступом 3 Знак"/>
    <w:basedOn w:val="964"/>
    <w:link w:val="991"/>
    <w:rPr>
      <w:rFonts w:ascii="Arial" w:hAnsi="Arial" w:cs="Arial" w:eastAsiaTheme="minorEastAsia"/>
      <w:sz w:val="16"/>
      <w:szCs w:val="16"/>
      <w:lang w:eastAsia="ru-RU"/>
    </w:rPr>
  </w:style>
  <w:style w:type="paragraph" w:styleId="993" w:customStyle="1">
    <w:name w:val="Обычный1"/>
    <w:pPr>
      <w:jc w:val="left"/>
      <w:spacing w:line="240" w:lineRule="auto"/>
      <w:widowControl w:val="off"/>
    </w:pPr>
    <w:rPr>
      <w:rFonts w:cs="Times New Roman" w:eastAsia="Times New Roman"/>
      <w:sz w:val="20"/>
      <w:szCs w:val="20"/>
      <w:lang w:val="en-US" w:eastAsia="ru-RU"/>
    </w:rPr>
  </w:style>
  <w:style w:type="character" w:styleId="994">
    <w:name w:val="page number"/>
    <w:basedOn w:val="964"/>
  </w:style>
  <w:style w:type="paragraph" w:styleId="995">
    <w:name w:val="Title"/>
    <w:basedOn w:val="954"/>
    <w:link w:val="996"/>
    <w:qFormat/>
    <w:pPr>
      <w:jc w:val="center"/>
      <w:widowControl/>
    </w:pPr>
    <w:rPr>
      <w:rFonts w:ascii="Times New Roman" w:hAnsi="Times New Roman" w:cs="Times New Roman" w:eastAsia="Times New Roman"/>
      <w:caps/>
      <w:sz w:val="28"/>
    </w:rPr>
  </w:style>
  <w:style w:type="character" w:styleId="996" w:customStyle="1">
    <w:name w:val="Название Знак"/>
    <w:basedOn w:val="964"/>
    <w:link w:val="995"/>
    <w:rPr>
      <w:rFonts w:cs="Times New Roman" w:eastAsia="Times New Roman"/>
      <w:caps/>
      <w:szCs w:val="24"/>
      <w:lang w:eastAsia="ru-RU"/>
    </w:rPr>
  </w:style>
  <w:style w:type="character" w:styleId="997" w:customStyle="1">
    <w:name w:val="Схема документа Знак"/>
    <w:basedOn w:val="964"/>
    <w:link w:val="998"/>
    <w:semiHidden/>
    <w:rPr>
      <w:rFonts w:ascii="Tahoma" w:hAnsi="Tahoma" w:cs="Tahoma" w:eastAsia="Times New Roman"/>
      <w:sz w:val="24"/>
      <w:szCs w:val="24"/>
      <w:shd w:val="clear" w:color="auto" w:fill="000080"/>
      <w:lang w:eastAsia="ru-RU"/>
    </w:rPr>
  </w:style>
  <w:style w:type="paragraph" w:styleId="998">
    <w:name w:val="Document Map"/>
    <w:basedOn w:val="954"/>
    <w:link w:val="997"/>
    <w:semiHidden/>
    <w:pPr>
      <w:shd w:val="clear" w:color="auto" w:fill="000080"/>
      <w:widowControl/>
    </w:pPr>
    <w:rPr>
      <w:rFonts w:ascii="Tahoma" w:hAnsi="Tahoma" w:cs="Tahoma" w:eastAsia="Times New Roman"/>
    </w:rPr>
  </w:style>
  <w:style w:type="character" w:styleId="999" w:customStyle="1">
    <w:name w:val="Текст сноски Знак"/>
    <w:basedOn w:val="964"/>
    <w:link w:val="1000"/>
    <w:semiHidden/>
    <w:rPr>
      <w:rFonts w:cs="Times New Roman" w:eastAsia="Times New Roman"/>
      <w:sz w:val="20"/>
      <w:szCs w:val="20"/>
      <w:lang w:eastAsia="ru-RU"/>
    </w:rPr>
  </w:style>
  <w:style w:type="paragraph" w:styleId="1000">
    <w:name w:val="footnote text"/>
    <w:basedOn w:val="954"/>
    <w:link w:val="999"/>
    <w:semiHidden/>
    <w:pPr>
      <w:widowControl/>
    </w:pPr>
    <w:rPr>
      <w:rFonts w:ascii="Times New Roman" w:hAnsi="Times New Roman" w:cs="Times New Roman" w:eastAsia="Times New Roman"/>
      <w:sz w:val="20"/>
      <w:szCs w:val="20"/>
    </w:rPr>
  </w:style>
  <w:style w:type="paragraph" w:styleId="1001">
    <w:name w:val="Body Text 2"/>
    <w:basedOn w:val="954"/>
    <w:link w:val="1002"/>
    <w:pPr>
      <w:spacing w:after="120" w:line="480" w:lineRule="auto"/>
      <w:widowControl/>
    </w:pPr>
    <w:rPr>
      <w:rFonts w:ascii="Times New Roman" w:hAnsi="Times New Roman" w:cs="Times New Roman" w:eastAsia="Times New Roman"/>
    </w:rPr>
  </w:style>
  <w:style w:type="character" w:styleId="1002" w:customStyle="1">
    <w:name w:val="Основной текст 2 Знак"/>
    <w:basedOn w:val="964"/>
    <w:link w:val="1001"/>
    <w:rPr>
      <w:rFonts w:cs="Times New Roman" w:eastAsia="Times New Roman"/>
      <w:sz w:val="24"/>
      <w:szCs w:val="24"/>
      <w:lang w:eastAsia="ru-RU"/>
    </w:rPr>
  </w:style>
  <w:style w:type="paragraph" w:styleId="1003">
    <w:name w:val="Body Text 3"/>
    <w:basedOn w:val="954"/>
    <w:link w:val="1004"/>
    <w:pPr>
      <w:spacing w:after="120"/>
      <w:widowControl/>
    </w:pPr>
    <w:rPr>
      <w:rFonts w:ascii="Times New Roman" w:hAnsi="Times New Roman" w:cs="Times New Roman" w:eastAsia="Times New Roman"/>
      <w:sz w:val="16"/>
      <w:szCs w:val="16"/>
    </w:rPr>
  </w:style>
  <w:style w:type="character" w:styleId="1004" w:customStyle="1">
    <w:name w:val="Основной текст 3 Знак"/>
    <w:basedOn w:val="964"/>
    <w:link w:val="1003"/>
    <w:rPr>
      <w:rFonts w:cs="Times New Roman" w:eastAsia="Times New Roman"/>
      <w:sz w:val="16"/>
      <w:szCs w:val="16"/>
      <w:lang w:eastAsia="ru-RU"/>
    </w:rPr>
  </w:style>
  <w:style w:type="character" w:styleId="1005" w:customStyle="1">
    <w:name w:val="Текст концевой сноски Знак"/>
    <w:basedOn w:val="964"/>
    <w:link w:val="1006"/>
    <w:semiHidden/>
    <w:rPr>
      <w:rFonts w:cs="Times New Roman" w:eastAsia="Times New Roman"/>
      <w:sz w:val="20"/>
      <w:szCs w:val="20"/>
      <w:lang w:eastAsia="ru-RU"/>
    </w:rPr>
  </w:style>
  <w:style w:type="paragraph" w:styleId="1006">
    <w:name w:val="endnote text"/>
    <w:basedOn w:val="954"/>
    <w:link w:val="1005"/>
    <w:semiHidden/>
    <w:pPr>
      <w:widowControl/>
    </w:pPr>
    <w:rPr>
      <w:rFonts w:ascii="Times New Roman" w:hAnsi="Times New Roman" w:cs="Times New Roman" w:eastAsia="Times New Roman"/>
      <w:sz w:val="20"/>
      <w:szCs w:val="20"/>
    </w:rPr>
  </w:style>
  <w:style w:type="paragraph" w:styleId="1007" w:customStyle="1">
    <w:name w:val="Обычный2"/>
    <w:pPr>
      <w:jc w:val="left"/>
      <w:spacing w:line="240" w:lineRule="auto"/>
      <w:widowControl w:val="off"/>
    </w:pPr>
    <w:rPr>
      <w:rFonts w:cs="Times New Roman" w:eastAsia="Times New Roman"/>
      <w:sz w:val="20"/>
      <w:szCs w:val="20"/>
      <w:lang w:val="en-US" w:eastAsia="ru-RU"/>
    </w:rPr>
  </w:style>
  <w:style w:type="character" w:styleId="1008" w:customStyle="1">
    <w:name w:val="Знак Знак"/>
    <w:basedOn w:val="964"/>
    <w:rPr>
      <w:sz w:val="24"/>
      <w:szCs w:val="24"/>
      <w:lang w:val="ru-RU" w:bidi="ar-SA" w:eastAsia="ru-RU"/>
    </w:rPr>
  </w:style>
  <w:style w:type="character" w:styleId="1009" w:customStyle="1">
    <w:name w:val="Текст выноски Знак"/>
    <w:basedOn w:val="964"/>
    <w:link w:val="1010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1010">
    <w:name w:val="Balloon Text"/>
    <w:basedOn w:val="954"/>
    <w:link w:val="1009"/>
    <w:semiHidden/>
    <w:pPr>
      <w:widowControl/>
    </w:pPr>
    <w:rPr>
      <w:rFonts w:ascii="Tahoma" w:hAnsi="Tahoma" w:cs="Tahoma" w:eastAsia="Times New Roman"/>
      <w:sz w:val="16"/>
      <w:szCs w:val="16"/>
    </w:rPr>
  </w:style>
  <w:style w:type="paragraph" w:styleId="1011" w:customStyle="1">
    <w:name w:val="Нумерация"/>
    <w:basedOn w:val="954"/>
    <w:pPr>
      <w:jc w:val="center"/>
      <w:widowControl/>
    </w:pPr>
    <w:rPr>
      <w:rFonts w:ascii="Times New Roman" w:hAnsi="Times New Roman" w:cs="Times New Roman" w:eastAsia="Times New Roman"/>
      <w:sz w:val="22"/>
      <w:szCs w:val="22"/>
    </w:rPr>
  </w:style>
  <w:style w:type="paragraph" w:styleId="1012" w:customStyle="1">
    <w:name w:val="Заголовок 3а"/>
    <w:basedOn w:val="954"/>
    <w:next w:val="1013"/>
    <w:pPr>
      <w:spacing w:before="240" w:after="60"/>
    </w:pPr>
    <w:rPr>
      <w:rFonts w:ascii="Times New Roman" w:hAnsi="Times New Roman" w:cs="Times New Roman" w:eastAsia="Times New Roman"/>
      <w:b/>
      <w:sz w:val="22"/>
      <w:szCs w:val="20"/>
    </w:rPr>
  </w:style>
  <w:style w:type="paragraph" w:styleId="1013">
    <w:name w:val="Normal Indent"/>
    <w:basedOn w:val="954"/>
    <w:pPr>
      <w:ind w:left="720"/>
      <w:widowControl/>
    </w:pPr>
    <w:rPr>
      <w:rFonts w:ascii="Times New Roman" w:hAnsi="Times New Roman" w:cs="Times New Roman" w:eastAsia="Times New Roman"/>
      <w:sz w:val="22"/>
      <w:szCs w:val="20"/>
    </w:rPr>
  </w:style>
  <w:style w:type="paragraph" w:styleId="1014">
    <w:name w:val="Subtitle"/>
    <w:basedOn w:val="954"/>
    <w:link w:val="1015"/>
    <w:qFormat/>
    <w:pPr>
      <w:jc w:val="center"/>
      <w:widowControl/>
      <w:outlineLvl w:val="0"/>
    </w:pPr>
    <w:rPr>
      <w:rFonts w:ascii="Times New Roman" w:hAnsi="Times New Roman" w:cs="Times New Roman" w:eastAsia="Times New Roman"/>
      <w:b/>
      <w:sz w:val="28"/>
      <w:szCs w:val="28"/>
    </w:rPr>
  </w:style>
  <w:style w:type="character" w:styleId="1015" w:customStyle="1">
    <w:name w:val="Подзаголовок Знак"/>
    <w:basedOn w:val="964"/>
    <w:link w:val="1014"/>
    <w:rPr>
      <w:rFonts w:cs="Times New Roman" w:eastAsia="Times New Roman"/>
      <w:b/>
      <w:szCs w:val="28"/>
      <w:lang w:eastAsia="ru-RU"/>
    </w:rPr>
  </w:style>
  <w:style w:type="paragraph" w:styleId="1016" w:customStyle="1">
    <w:name w:val="Знак Знак Знак"/>
    <w:basedOn w:val="954"/>
    <w:pPr>
      <w:spacing w:after="160" w:line="240" w:lineRule="exact"/>
      <w:widowControl/>
    </w:pPr>
    <w:rPr>
      <w:rFonts w:ascii="Verdana" w:hAnsi="Verdana" w:cs="Times New Roman" w:eastAsia="Times New Roman"/>
      <w:sz w:val="20"/>
      <w:szCs w:val="20"/>
      <w:lang w:val="en-US" w:eastAsia="en-US"/>
    </w:rPr>
  </w:style>
  <w:style w:type="paragraph" w:styleId="1017" w:customStyle="1">
    <w:name w:val="подпись"/>
    <w:basedOn w:val="954"/>
    <w:pPr>
      <w:jc w:val="right"/>
      <w:widowControl/>
    </w:pPr>
    <w:rPr>
      <w:rFonts w:ascii="Times New Roman" w:hAnsi="Times New Roman" w:cs="Times New Roman" w:eastAsia="Times New Roman"/>
      <w:sz w:val="28"/>
      <w:szCs w:val="28"/>
    </w:rPr>
  </w:style>
  <w:style w:type="paragraph" w:styleId="1018" w:customStyle="1">
    <w:name w:val="На номер"/>
    <w:basedOn w:val="954"/>
    <w:pPr>
      <w:widowControl/>
    </w:pPr>
    <w:rPr>
      <w:rFonts w:ascii="Times New Roman" w:hAnsi="Times New Roman" w:cs="Times New Roman" w:eastAsia="Times New Roman"/>
      <w:lang w:val="en-US"/>
    </w:rPr>
  </w:style>
  <w:style w:type="paragraph" w:styleId="1019" w:customStyle="1">
    <w:name w:val="адрес"/>
    <w:basedOn w:val="954"/>
    <w:pPr>
      <w:jc w:val="center"/>
      <w:widowControl/>
    </w:pPr>
    <w:rPr>
      <w:rFonts w:ascii="Times New Roman" w:hAnsi="Times New Roman" w:cs="Times New Roman" w:eastAsia="Times New Roman"/>
      <w:sz w:val="28"/>
      <w:szCs w:val="28"/>
    </w:rPr>
  </w:style>
  <w:style w:type="paragraph" w:styleId="1020" w:customStyle="1">
    <w:name w:val="уважаемый"/>
    <w:basedOn w:val="954"/>
    <w:pPr>
      <w:ind w:left="284" w:right="-284"/>
      <w:jc w:val="center"/>
      <w:widowControl/>
    </w:pPr>
    <w:rPr>
      <w:rFonts w:ascii="Times New Roman" w:hAnsi="Times New Roman" w:cs="Times New Roman" w:eastAsia="Times New Roman"/>
      <w:sz w:val="28"/>
      <w:szCs w:val="28"/>
    </w:rPr>
  </w:style>
  <w:style w:type="paragraph" w:styleId="1021" w:customStyle="1">
    <w:name w:val="исполнитель"/>
    <w:basedOn w:val="954"/>
    <w:pPr>
      <w:ind w:firstLine="709"/>
      <w:jc w:val="both"/>
      <w:spacing w:line="360" w:lineRule="auto"/>
      <w:widowControl/>
    </w:pPr>
    <w:rPr>
      <w:rFonts w:ascii="Times New Roman" w:hAnsi="Times New Roman" w:cs="Times New Roman" w:eastAsia="Times New Roman"/>
    </w:rPr>
  </w:style>
  <w:style w:type="paragraph" w:styleId="1022" w:customStyle="1">
    <w:name w:val="Должность1"/>
    <w:basedOn w:val="954"/>
    <w:pPr>
      <w:widowControl/>
    </w:pPr>
    <w:rPr>
      <w:rFonts w:ascii="Times New Roman" w:hAnsi="Times New Roman" w:cs="Times New Roman" w:eastAsia="Times New Roman"/>
      <w:sz w:val="28"/>
      <w:szCs w:val="28"/>
    </w:rPr>
  </w:style>
  <w:style w:type="table" w:styleId="1023">
    <w:name w:val="Table Grid"/>
    <w:basedOn w:val="965"/>
    <w:uiPriority w:val="59"/>
    <w:pPr>
      <w:jc w:val="left"/>
      <w:spacing w:line="240" w:lineRule="auto"/>
      <w:widowControl w:val="off"/>
    </w:pPr>
    <w:rPr>
      <w:rFonts w:ascii="Arial" w:hAnsi="Arial" w:cs="Times New Roman" w:eastAsia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024">
    <w:name w:val="Normal (Web)"/>
    <w:basedOn w:val="954"/>
    <w:pPr>
      <w:jc w:val="both"/>
      <w:spacing w:before="100" w:beforeAutospacing="1" w:after="100" w:afterAutospacing="1"/>
      <w:widowControl/>
    </w:pPr>
    <w:rPr>
      <w:rFonts w:ascii="Tahoma" w:hAnsi="Tahoma" w:cs="Tahoma" w:eastAsia="Times New Roman"/>
      <w:sz w:val="17"/>
      <w:szCs w:val="17"/>
    </w:rPr>
  </w:style>
  <w:style w:type="paragraph" w:styleId="1025" w:customStyle="1">
    <w:name w:val="Прижатый влево"/>
    <w:basedOn w:val="840"/>
    <w:next w:val="840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Arial" w:eastAsiaTheme="minorEastAsia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customXml" Target="../customXml/item1.xml" /><Relationship Id="rId15" Type="http://schemas.openxmlformats.org/officeDocument/2006/relationships/image" Target="media/image1.png"/><Relationship Id="rId16" Type="http://schemas.openxmlformats.org/officeDocument/2006/relationships/image" Target="media/image2.png"/><Relationship Id="rId17" Type="http://schemas.openxmlformats.org/officeDocument/2006/relationships/hyperlink" Target="garantf1://12078579.0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C267A-6164-440B-BE8B-F75B4417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>Админисрация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</dc:creator>
  <cp:keywords/>
  <dc:description/>
  <cp:revision>270</cp:revision>
  <dcterms:created xsi:type="dcterms:W3CDTF">2012-02-07T13:03:00Z</dcterms:created>
  <dcterms:modified xsi:type="dcterms:W3CDTF">2022-09-26T13:22:44Z</dcterms:modified>
</cp:coreProperties>
</file>