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</w:t>
      </w:r>
      <w:r>
        <w:rPr>
          <w:rFonts w:ascii="Times New Roman" w:hAnsi="Times New Roman" w:cs="Times New Roman"/>
          <w:b/>
          <w:sz w:val="24"/>
          <w:szCs w:val="24"/>
        </w:rPr>
        <w:t xml:space="preserve">рольно-счетная палата муниципального образования Староминс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район провела плановую проверку «Проверка финансово-хозяйственной деятельности и соблюдения порядка управления и распоряжения муниципальным имуществом муниципального казенного учреждения «Молодежный центр» муниципального образования Староминский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</w:r>
      <w:r/>
    </w:p>
    <w:p>
      <w:pPr>
        <w:contextualSpacing/>
        <w:ind w:firstLine="708"/>
        <w:jc w:val="both"/>
        <w:spacing w:after="0" w:afterAutospacing="0"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выявлено несоответствие положений Устава Учреждения Бюджетному кодексу РФ, Гражданскому кодексу РФ, Федерального закона от 12 января 1996г. №7-ФЗ «О некоммерческих организациях».</w:t>
      </w:r>
      <w:r/>
    </w:p>
    <w:p>
      <w:pPr>
        <w:contextualSpacing/>
        <w:ind w:firstLine="708"/>
        <w:jc w:val="both"/>
        <w:spacing w:after="0" w:afterAutospacing="0" w:line="276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Нарушение ст.ст. 57, 67, 153 Трудового кодекса РФ.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contextualSpacing/>
        <w:ind w:left="0" w:right="0" w:firstLine="708"/>
        <w:jc w:val="both"/>
        <w:spacing w:before="0" w:after="0" w:afterAutospacing="0"/>
        <w:shd w:val="clear" w:color="ffffff" w:themeColor="background1" w:fill="ffffff" w:themeFill="background1"/>
        <w:rPr>
          <w:rFonts w:ascii="Times New Roman" w:hAnsi="Times New Roman" w:cs="Times New Roman" w:eastAsia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 нарушение требований, установленных частью 1 статьи 13 Федерального закона №402-ФЗ «О бухгалтерском учете», пунктом 11 приказа</w:t>
      </w:r>
      <w:r>
        <w:rPr>
          <w:rFonts w:ascii="Arial" w:hAnsi="Arial" w:cs="Arial" w:eastAsia="Arial"/>
          <w:color w:val="000000" w:themeColor="text1"/>
          <w:sz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Минфина РФ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от 1 декабря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2010 г.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N 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157н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ых (муниципальных) учреждений и Инструкции по его применению"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, пунктом 7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ffffff" w:themeColor="background1" w:fill="ffffff" w:themeFill="background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shd w:val="clear" w:color="ffffff" w:themeColor="background1" w:fill="ffffff" w:themeFill="background1"/>
        </w:rPr>
        <w:t xml:space="preserve">Приказа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shd w:val="clear" w:color="ffffff" w:themeColor="background1" w:fill="ffffff" w:themeFill="background1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Минфина РФ от 28 декабря 2010 г. N 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191н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Arial" w:hAnsi="Arial" w:cs="Arial" w:eastAsia="Arial"/>
          <w:color w:val="000000" w:themeColor="text1"/>
          <w:sz w:val="24"/>
          <w:highlight w:val="white"/>
        </w:rPr>
        <w:t xml:space="preserve">"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, данные бюджетной отчетности по состоянию на 1 января 2021 года (Отчет о бюджетных обязательствах (ф.0503128) получателя средств бюджета содержат несоответствие данных регистров бухгалтерского учета на отчетную дату данным бюджетной отчетности</w:t>
      </w:r>
      <w:r>
        <w:rPr>
          <w:color w:val="000000" w:themeColor="text1"/>
          <w:sz w:val="24"/>
        </w:rPr>
      </w:r>
      <w:r/>
    </w:p>
    <w:p>
      <w:pPr>
        <w:contextualSpacing/>
        <w:ind w:firstLine="708"/>
        <w:jc w:val="both"/>
        <w:spacing w:after="0" w:afterAutospacing="0" w:line="276" w:lineRule="auto"/>
        <w:shd w:val="clear" w:color="ffffff" w:themeColor="background1" w:fill="ffffff" w:themeFill="background1"/>
        <w:rPr>
          <w:rFonts w:ascii="Times New Roman" w:hAnsi="Times New Roman" w:cs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Нарушение ст.9 Федерального закона от 6 декабря 2011г. №402-ФЗ «О бухгалтерском учете».</w:t>
      </w:r>
      <w:r>
        <w:rPr>
          <w:color w:val="000000" w:themeColor="text1"/>
          <w:sz w:val="24"/>
        </w:rPr>
      </w:r>
      <w:r/>
    </w:p>
    <w:p>
      <w:pPr>
        <w:ind w:firstLine="708"/>
        <w:jc w:val="both"/>
        <w:spacing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ind w:firstLine="708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 xml:space="preserve">проверки</w:t>
      </w:r>
      <w:r>
        <w:rPr>
          <w:rFonts w:ascii="Times New Roman" w:hAnsi="Times New Roman"/>
          <w:sz w:val="24"/>
          <w:szCs w:val="24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 объекту проверки,</w:t>
      </w:r>
      <w:r>
        <w:rPr>
          <w:rFonts w:ascii="Times New Roman" w:hAnsi="Times New Roman"/>
          <w:sz w:val="24"/>
          <w:szCs w:val="24"/>
        </w:rPr>
        <w:t xml:space="preserve"> допустившему</w:t>
      </w:r>
      <w:r>
        <w:rPr>
          <w:rFonts w:ascii="Times New Roman" w:hAnsi="Times New Roman"/>
          <w:sz w:val="24"/>
          <w:szCs w:val="24"/>
        </w:rPr>
        <w:t xml:space="preserve"> в своей работе нарушения бюджетно-финансовых и иных нормативных документов, </w:t>
      </w:r>
      <w:r>
        <w:rPr>
          <w:rFonts w:ascii="Times New Roman" w:hAnsi="Times New Roman"/>
          <w:sz w:val="24"/>
          <w:szCs w:val="24"/>
        </w:rPr>
        <w:t xml:space="preserve">направлены </w:t>
      </w:r>
      <w:r>
        <w:rPr>
          <w:rFonts w:ascii="Times New Roman" w:hAnsi="Times New Roman"/>
          <w:sz w:val="24"/>
          <w:szCs w:val="24"/>
        </w:rPr>
        <w:t xml:space="preserve">представления для устранения выявленных недостатков в работе и предотвращения их в будущем.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t xml:space="preserve">По окончании  проведенной проверки информированы глава МО Староминский район и председатель Совета муниципального образования Староминский район.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8" w:hanging="10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0"/>
    <w:uiPriority w:val="9"/>
    <w:rPr>
      <w:rFonts w:ascii="Arial" w:hAnsi="Arial" w:cs="Arial" w:eastAsia="Arial"/>
      <w:sz w:val="40"/>
      <w:szCs w:val="40"/>
    </w:rPr>
  </w:style>
  <w:style w:type="character" w:styleId="637">
    <w:name w:val="Heading 2 Char"/>
    <w:basedOn w:val="813"/>
    <w:link w:val="811"/>
    <w:uiPriority w:val="9"/>
    <w:rPr>
      <w:rFonts w:ascii="Arial" w:hAnsi="Arial" w:cs="Arial" w:eastAsia="Arial"/>
      <w:sz w:val="34"/>
    </w:rPr>
  </w:style>
  <w:style w:type="character" w:styleId="638">
    <w:name w:val="Heading 3 Char"/>
    <w:basedOn w:val="813"/>
    <w:link w:val="812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09"/>
    <w:next w:val="809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09"/>
    <w:next w:val="809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09"/>
    <w:next w:val="809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09"/>
    <w:next w:val="809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09"/>
    <w:next w:val="809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09"/>
    <w:next w:val="809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Title"/>
    <w:basedOn w:val="809"/>
    <w:next w:val="809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9"/>
    <w:next w:val="809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9"/>
    <w:next w:val="809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9"/>
    <w:next w:val="809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paragraph" w:styleId="659">
    <w:name w:val="Header"/>
    <w:basedOn w:val="809"/>
    <w:link w:val="6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Header Char"/>
    <w:basedOn w:val="813"/>
    <w:link w:val="659"/>
    <w:uiPriority w:val="99"/>
  </w:style>
  <w:style w:type="paragraph" w:styleId="661">
    <w:name w:val="Foot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Footer Char"/>
    <w:basedOn w:val="813"/>
    <w:link w:val="661"/>
    <w:uiPriority w:val="99"/>
  </w:style>
  <w:style w:type="paragraph" w:styleId="663">
    <w:name w:val="Caption"/>
    <w:basedOn w:val="809"/>
    <w:next w:val="8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4">
    <w:name w:val="Caption Char"/>
    <w:basedOn w:val="663"/>
    <w:link w:val="661"/>
    <w:uiPriority w:val="99"/>
  </w:style>
  <w:style w:type="table" w:styleId="665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6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2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4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5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6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7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8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9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0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7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9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0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1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2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3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4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5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7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8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0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2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3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1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2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3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4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5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6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7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5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6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7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8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9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0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3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3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</w:rPr>
  </w:style>
  <w:style w:type="paragraph" w:styleId="810">
    <w:name w:val="Heading 1"/>
    <w:basedOn w:val="809"/>
    <w:next w:val="809"/>
    <w:link w:val="816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1">
    <w:name w:val="Heading 2"/>
    <w:basedOn w:val="809"/>
    <w:next w:val="809"/>
    <w:link w:val="817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12">
    <w:name w:val="Heading 3"/>
    <w:basedOn w:val="809"/>
    <w:next w:val="809"/>
    <w:link w:val="818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0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17" w:customStyle="1">
    <w:name w:val="Заголовок 2 Знак"/>
    <w:basedOn w:val="813"/>
    <w:link w:val="811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18" w:customStyle="1">
    <w:name w:val="Заголовок 3 Знак"/>
    <w:basedOn w:val="813"/>
    <w:link w:val="812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19">
    <w:name w:val="No Spacing"/>
    <w:uiPriority w:val="1"/>
    <w:qFormat/>
    <w:rPr>
      <w:sz w:val="22"/>
      <w:szCs w:val="22"/>
    </w:rPr>
  </w:style>
  <w:style w:type="paragraph" w:styleId="820">
    <w:name w:val="List Paragraph"/>
    <w:basedOn w:val="80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2019-10-18T08:19:00Z</dcterms:created>
  <dcterms:modified xsi:type="dcterms:W3CDTF">2023-12-28T05:49:36Z</dcterms:modified>
</cp:coreProperties>
</file>