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hd w:val="clear" w:color="auto" w:fill="ffffff"/>
        <w:rPr>
          <w:rFonts w:ascii="Arial Narrow" w:hAnsi="Arial Narrow"/>
          <w:b/>
          <w:color w:val="FF0000"/>
        </w:rPr>
      </w:pPr>
      <w:r>
        <w:rPr>
          <w:rFonts w:ascii="Arial Narrow" w:hAnsi="Arial Narrow"/>
          <w:b/>
          <w:color w:val="FF0000"/>
        </w:rPr>
        <w:t xml:space="preserve"> </w:t>
      </w:r>
      <w:r>
        <w:rPr>
          <w:rFonts w:ascii="Arial Narrow" w:hAnsi="Arial Narrow"/>
          <w:b/>
          <w:color w:val="FF0000"/>
        </w:rPr>
        <w:t xml:space="preserve">  </w:t>
      </w:r>
      <w:r>
        <w:rPr>
          <w:rFonts w:ascii="Arial Narrow" w:hAnsi="Arial Narrow"/>
          <w:b/>
          <w:color w:val="FF0000"/>
        </w:rPr>
        <w:t xml:space="preserve"> </w:t>
      </w:r>
      <w:r>
        <w:rPr>
          <w:rFonts w:ascii="Arial Narrow" w:hAnsi="Arial Narrow"/>
          <w:b/>
          <w:color w:val="FF0000"/>
        </w:rPr>
        <w:t xml:space="preserve"> </w:t>
      </w:r>
      <w:r>
        <w:rPr>
          <w:rFonts w:ascii="Arial Narrow" w:hAnsi="Arial Narrow"/>
          <w:b/>
          <w:color w:val="FF0000"/>
        </w:rPr>
        <w:t xml:space="preserve"> </w:t>
      </w:r>
      <w:r/>
    </w:p>
    <w:p>
      <w:pPr>
        <w:shd w:val="clear" w:color="auto" w:fill="ffffff"/>
        <w:rPr>
          <w:rFonts w:ascii="Arial Narrow" w:hAnsi="Arial Narrow"/>
          <w:b/>
          <w:color w:val="FF0000"/>
        </w:rPr>
      </w:pPr>
      <w:r>
        <w:rPr>
          <w:rFonts w:ascii="Arial Narrow" w:hAnsi="Arial Narrow"/>
          <w:b/>
          <w:color w:val="FF0000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2759710</wp:posOffset>
                </wp:positionH>
                <wp:positionV relativeFrom="paragraph">
                  <wp:posOffset>-259715</wp:posOffset>
                </wp:positionV>
                <wp:extent cx="601345" cy="754380"/>
                <wp:effectExtent l="19050" t="0" r="8255" b="0"/>
                <wp:wrapNone/>
                <wp:docPr id="1" name="Рисунок 2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601345" cy="7543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60288;o:allowoverlap:true;o:allowincell:true;mso-position-horizontal-relative:text;margin-left:217.3pt;mso-position-horizontal:absolute;mso-position-vertical-relative:text;margin-top:-20.4pt;mso-position-vertical:absolute;width:47.3pt;height:59.4pt;" stroked="f" strokeweight="0.75pt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pStyle w:val="946"/>
        <w:jc w:val="center"/>
        <w:rPr>
          <w:rFonts w:ascii="Arial Narrow" w:hAnsi="Arial Narrow"/>
          <w:b/>
          <w:bCs/>
          <w:color w:val="FF0000"/>
          <w:szCs w:val="24"/>
        </w:rPr>
      </w:pPr>
      <w:r>
        <w:rPr>
          <w:rFonts w:ascii="Arial Narrow" w:hAnsi="Arial Narrow"/>
          <w:b/>
          <w:bCs/>
          <w:color w:val="FF0000"/>
          <w:szCs w:val="24"/>
        </w:rPr>
      </w:r>
      <w:r/>
    </w:p>
    <w:p>
      <w:pPr>
        <w:pStyle w:val="946"/>
        <w:jc w:val="center"/>
        <w:rPr>
          <w:rFonts w:ascii="Arial Narrow" w:hAnsi="Arial Narrow"/>
          <w:b/>
          <w:bCs/>
          <w:color w:val="FF0000"/>
          <w:sz w:val="36"/>
          <w:szCs w:val="24"/>
        </w:rPr>
      </w:pPr>
      <w:r>
        <w:rPr>
          <w:rFonts w:ascii="Arial Narrow" w:hAnsi="Arial Narrow"/>
          <w:b/>
          <w:bCs/>
          <w:color w:val="FF0000"/>
          <w:sz w:val="36"/>
          <w:szCs w:val="24"/>
        </w:rPr>
      </w:r>
      <w:r/>
    </w:p>
    <w:p>
      <w:pPr>
        <w:pStyle w:val="946"/>
        <w:jc w:val="center"/>
        <w:rPr>
          <w:b/>
          <w:bCs/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 xml:space="preserve">РАСПОРЯЖЕНИЕ</w:t>
      </w:r>
      <w:r/>
    </w:p>
    <w:p>
      <w:pPr>
        <w:pStyle w:val="946"/>
        <w:jc w:val="center"/>
        <w:rPr>
          <w:bCs/>
          <w:color w:val="auto"/>
          <w:szCs w:val="28"/>
        </w:rPr>
      </w:pPr>
      <w:r>
        <w:rPr>
          <w:bCs/>
          <w:color w:val="auto"/>
          <w:szCs w:val="28"/>
        </w:rPr>
      </w:r>
      <w:r/>
    </w:p>
    <w:p>
      <w:pPr>
        <w:pStyle w:val="946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 xml:space="preserve">ПРЕДСЕДАТЕЛЯ КОНТРОЛЬНО-СЧЕТНОЙ ПАЛАТЫ</w:t>
      </w:r>
      <w:r/>
    </w:p>
    <w:p>
      <w:pPr>
        <w:pStyle w:val="946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 xml:space="preserve">МУНИЦИПАЛЬНОГО ОБРАЗОВАНИЯ СТАРОМИНСКИЙ РАЙОН</w:t>
      </w:r>
      <w:r/>
    </w:p>
    <w:p>
      <w:pPr>
        <w:pStyle w:val="946"/>
        <w:rPr>
          <w:bCs/>
          <w:color w:val="auto"/>
          <w:szCs w:val="28"/>
        </w:rPr>
      </w:pPr>
      <w:r>
        <w:rPr>
          <w:bCs/>
          <w:color w:val="auto"/>
          <w:szCs w:val="28"/>
        </w:rPr>
      </w:r>
      <w:r/>
    </w:p>
    <w:p>
      <w:pPr>
        <w:pStyle w:val="946"/>
        <w:rPr>
          <w:color w:val="auto"/>
          <w:szCs w:val="28"/>
        </w:rPr>
      </w:pPr>
      <w:r>
        <w:rPr>
          <w:color w:val="auto"/>
          <w:szCs w:val="28"/>
        </w:rPr>
        <w:t xml:space="preserve">от _</w:t>
      </w:r>
      <w:r>
        <w:rPr>
          <w:color w:val="auto"/>
          <w:szCs w:val="28"/>
        </w:rPr>
        <w:t xml:space="preserve">29.12.2023__</w:t>
      </w:r>
      <w:r>
        <w:rPr>
          <w:color w:val="auto"/>
          <w:szCs w:val="28"/>
        </w:rPr>
        <w:t xml:space="preserve">_</w:t>
      </w:r>
      <w:r>
        <w:rPr>
          <w:color w:val="auto"/>
          <w:szCs w:val="28"/>
        </w:rPr>
        <w:t xml:space="preserve">                                                            </w:t>
      </w:r>
      <w:r>
        <w:rPr>
          <w:color w:val="auto"/>
          <w:szCs w:val="28"/>
        </w:rPr>
        <w:t xml:space="preserve">                       </w:t>
      </w:r>
      <w:r>
        <w:rPr>
          <w:color w:val="auto"/>
          <w:szCs w:val="28"/>
        </w:rPr>
        <w:t xml:space="preserve">  № _</w:t>
      </w:r>
      <w:r>
        <w:rPr>
          <w:color w:val="auto"/>
          <w:szCs w:val="28"/>
        </w:rPr>
        <w:t xml:space="preserve">__91</w:t>
      </w:r>
      <w:r>
        <w:rPr>
          <w:color w:val="auto"/>
          <w:szCs w:val="28"/>
        </w:rPr>
        <w:t xml:space="preserve">_</w:t>
      </w:r>
      <w:r>
        <w:rPr>
          <w:color w:val="auto"/>
          <w:szCs w:val="28"/>
        </w:rPr>
        <w:t xml:space="preserve">_</w:t>
      </w:r>
      <w:r>
        <w:rPr>
          <w:color w:val="auto"/>
          <w:szCs w:val="28"/>
        </w:rPr>
        <w:t xml:space="preserve">_</w:t>
      </w:r>
      <w:r/>
    </w:p>
    <w:p>
      <w:pPr>
        <w:pStyle w:val="946"/>
        <w:jc w:val="center"/>
        <w:rPr>
          <w:color w:val="FF0000"/>
          <w:szCs w:val="28"/>
        </w:rPr>
      </w:pPr>
      <w:r>
        <w:rPr>
          <w:color w:val="FF0000"/>
          <w:szCs w:val="28"/>
        </w:rPr>
      </w:r>
      <w:r/>
    </w:p>
    <w:p>
      <w:pPr>
        <w:pStyle w:val="946"/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ст-ца</w:t>
      </w:r>
      <w:r>
        <w:rPr>
          <w:color w:val="auto"/>
          <w:szCs w:val="28"/>
        </w:rPr>
        <w:t xml:space="preserve"> Староминская</w:t>
      </w:r>
      <w:r/>
    </w:p>
    <w:p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/>
    </w:p>
    <w:p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</w:r>
      <w:r/>
    </w:p>
    <w:p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</w:r>
      <w:r/>
    </w:p>
    <w:p>
      <w:pPr>
        <w:pStyle w:val="922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б утверждении плана работы контрольно-счетной палаты муниципального образования Староминский район на 20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2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4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год</w:t>
      </w:r>
      <w:r/>
    </w:p>
    <w:p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</w:r>
      <w:r/>
    </w:p>
    <w:p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</w:r>
      <w:r/>
    </w:p>
    <w:p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</w:r>
      <w:r/>
    </w:p>
    <w:p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статьи 12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и 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со статьей 11 Положения о контрольно-счетной палате муниципального образования Староминский район, утвержденного решением Совета муниципального образования Староминский район от 23.11.2011 №19/1:</w:t>
      </w:r>
      <w:r/>
    </w:p>
    <w:p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</w:t>
      </w: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план работы контрольно-счетной палаты муниципального образования Староминский район на 20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4 год.</w:t>
      </w:r>
      <w:r/>
    </w:p>
    <w:p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 за</w:t>
      </w:r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оставляю за собой.</w:t>
      </w:r>
      <w:r/>
    </w:p>
    <w:p>
      <w:pPr>
        <w:ind w:firstLine="709"/>
        <w:jc w:val="both"/>
        <w:tabs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.   Распоряжение вступает в силу со дня его подписания.</w:t>
      </w:r>
      <w:r/>
    </w:p>
    <w:p>
      <w:pPr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</w:r>
      <w:r/>
    </w:p>
    <w:p>
      <w:pPr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</w:r>
      <w:r/>
    </w:p>
    <w:p>
      <w:pPr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</w:r>
      <w:r/>
    </w:p>
    <w:p>
      <w:pPr>
        <w:pStyle w:val="948"/>
        <w:ind w:left="284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контрольно-счетной палаты</w:t>
      </w:r>
      <w:r/>
    </w:p>
    <w:p>
      <w:pPr>
        <w:pStyle w:val="948"/>
        <w:ind w:left="284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</w:t>
      </w:r>
      <w:r/>
    </w:p>
    <w:p>
      <w:pPr>
        <w:pStyle w:val="948"/>
        <w:ind w:left="284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Староминский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Е.Г.Дейнега</w:t>
      </w:r>
      <w:r/>
    </w:p>
    <w:p>
      <w:pPr>
        <w:pStyle w:val="948"/>
        <w:ind w:left="284"/>
        <w:jc w:val="both"/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</w:r>
      <w:r/>
    </w:p>
    <w:p>
      <w:pPr>
        <w:pStyle w:val="948"/>
        <w:ind w:left="284"/>
        <w:jc w:val="both"/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</w:r>
      <w:r/>
    </w:p>
    <w:p>
      <w:pPr>
        <w:pStyle w:val="948"/>
        <w:ind w:left="284"/>
        <w:jc w:val="both"/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</w:r>
      <w:r/>
    </w:p>
    <w:p>
      <w:pPr>
        <w:pStyle w:val="948"/>
        <w:ind w:left="284"/>
        <w:jc w:val="both"/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</w:r>
      <w:r/>
    </w:p>
    <w:p>
      <w:pPr>
        <w:pStyle w:val="948"/>
        <w:ind w:left="284"/>
        <w:jc w:val="both"/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</w:r>
      <w:r/>
    </w:p>
    <w:p>
      <w:pPr>
        <w:pStyle w:val="948"/>
        <w:ind w:left="284"/>
        <w:jc w:val="both"/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</w:r>
      <w:r/>
    </w:p>
    <w:p>
      <w:pPr>
        <w:pStyle w:val="948"/>
        <w:ind w:left="284"/>
        <w:jc w:val="both"/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</w:r>
      <w:r/>
    </w:p>
    <w:p>
      <w:pPr>
        <w:pStyle w:val="948"/>
        <w:ind w:left="284"/>
        <w:jc w:val="both"/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</w:r>
      <w:r/>
    </w:p>
    <w:p>
      <w:pPr>
        <w:pStyle w:val="948"/>
        <w:ind w:left="284"/>
        <w:jc w:val="both"/>
        <w:spacing w:after="0"/>
        <w:rPr>
          <w:rFonts w:ascii="Times New Roman" w:hAnsi="Times New Roman" w:cs="Times New Roman" w:eastAsia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 ПРИЛОЖЕНИЕ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948"/>
        <w:ind w:left="284"/>
        <w:jc w:val="both"/>
        <w:spacing w:after="0"/>
        <w:rPr>
          <w:rFonts w:ascii="Times New Roman" w:hAnsi="Times New Roman" w:cs="Times New Roman" w:eastAsia="Times New Roman"/>
          <w:color w:val="FF0000"/>
          <w:sz w:val="24"/>
          <w:szCs w:val="28"/>
        </w:rPr>
      </w:pPr>
      <w:r>
        <w:rPr>
          <w:rFonts w:ascii="Times New Roman" w:hAnsi="Times New Roman" w:cs="Times New Roman" w:eastAsia="Times New Roman"/>
          <w:color w:val="FF0000"/>
          <w:sz w:val="24"/>
          <w:szCs w:val="28"/>
        </w:rPr>
      </w:r>
      <w:r>
        <w:rPr>
          <w:rFonts w:ascii="Times New Roman" w:hAnsi="Times New Roman" w:cs="Times New Roman" w:eastAsia="Times New Roman"/>
          <w:sz w:val="24"/>
        </w:rPr>
        <w:t xml:space="preserve">     </w:t>
      </w:r>
      <w:r/>
    </w:p>
    <w:p>
      <w:pPr>
        <w:pStyle w:val="948"/>
        <w:ind w:left="284"/>
        <w:jc w:val="both"/>
        <w:spacing w:after="0"/>
        <w:rPr>
          <w:rFonts w:ascii="Times New Roman" w:hAnsi="Times New Roman" w:cs="Times New Roman" w:eastAsia="Times New Roman"/>
          <w:sz w:val="24"/>
          <w:szCs w:val="28"/>
        </w:rPr>
      </w:pPr>
      <w:r>
        <w:rPr>
          <w:rFonts w:ascii="Times New Roman" w:hAnsi="Times New Roman" w:cs="Times New Roman" w:eastAsia="Times New Roman"/>
          <w:sz w:val="24"/>
          <w:szCs w:val="28"/>
        </w:rPr>
        <w:t xml:space="preserve">                                                                                                       УТВЕРЖДЕН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948"/>
        <w:ind w:left="284"/>
        <w:jc w:val="both"/>
        <w:spacing w:after="0"/>
        <w:rPr>
          <w:rFonts w:ascii="Times New Roman" w:hAnsi="Times New Roman" w:cs="Times New Roman" w:eastAsia="Times New Roman"/>
          <w:sz w:val="24"/>
          <w:szCs w:val="28"/>
        </w:rPr>
      </w:pPr>
      <w:r>
        <w:rPr>
          <w:rFonts w:ascii="Times New Roman" w:hAnsi="Times New Roman" w:cs="Times New Roman" w:eastAsia="Times New Roman"/>
          <w:sz w:val="24"/>
          <w:szCs w:val="28"/>
        </w:rPr>
        <w:t xml:space="preserve">                                                                                            распоряжением председателя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948"/>
        <w:ind w:left="284"/>
        <w:jc w:val="both"/>
        <w:spacing w:after="0"/>
        <w:rPr>
          <w:rFonts w:ascii="Times New Roman" w:hAnsi="Times New Roman" w:cs="Times New Roman" w:eastAsia="Times New Roman"/>
          <w:sz w:val="24"/>
          <w:szCs w:val="28"/>
        </w:rPr>
      </w:pPr>
      <w:r>
        <w:rPr>
          <w:rFonts w:ascii="Times New Roman" w:hAnsi="Times New Roman" w:cs="Times New Roman" w:eastAsia="Times New Roman"/>
          <w:sz w:val="24"/>
          <w:szCs w:val="28"/>
        </w:rPr>
        <w:t xml:space="preserve">                                                                                             контрольно-счетной палаты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948"/>
        <w:ind w:left="284"/>
        <w:jc w:val="both"/>
        <w:spacing w:after="0"/>
        <w:rPr>
          <w:rFonts w:ascii="Times New Roman" w:hAnsi="Times New Roman" w:cs="Times New Roman" w:eastAsia="Times New Roman"/>
          <w:sz w:val="24"/>
          <w:szCs w:val="28"/>
        </w:rPr>
      </w:pPr>
      <w:r>
        <w:rPr>
          <w:rFonts w:ascii="Times New Roman" w:hAnsi="Times New Roman" w:cs="Times New Roman" w:eastAsia="Times New Roman"/>
          <w:sz w:val="24"/>
          <w:szCs w:val="28"/>
        </w:rPr>
        <w:t xml:space="preserve">                                                                                            муниципального образования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948"/>
        <w:ind w:left="284"/>
        <w:jc w:val="both"/>
        <w:spacing w:after="0"/>
        <w:rPr>
          <w:rFonts w:ascii="Times New Roman" w:hAnsi="Times New Roman" w:cs="Times New Roman" w:eastAsia="Times New Roman"/>
          <w:sz w:val="24"/>
          <w:szCs w:val="28"/>
        </w:rPr>
      </w:pPr>
      <w:r>
        <w:rPr>
          <w:rFonts w:ascii="Times New Roman" w:hAnsi="Times New Roman" w:cs="Times New Roman" w:eastAsia="Times New Roman"/>
          <w:sz w:val="24"/>
          <w:szCs w:val="28"/>
        </w:rPr>
        <w:t xml:space="preserve">                                                                                                 Староминский район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948"/>
        <w:ind w:left="284"/>
        <w:jc w:val="both"/>
        <w:spacing w:after="0"/>
        <w:rPr>
          <w:rFonts w:ascii="Times New Roman" w:hAnsi="Times New Roman" w:cs="Times New Roman" w:eastAsia="Times New Roman"/>
          <w:sz w:val="24"/>
          <w:szCs w:val="28"/>
        </w:rPr>
      </w:pPr>
      <w:r>
        <w:rPr>
          <w:rFonts w:ascii="Times New Roman" w:hAnsi="Times New Roman" w:cs="Times New Roman" w:eastAsia="Times New Roman"/>
          <w:sz w:val="24"/>
          <w:szCs w:val="28"/>
        </w:rPr>
        <w:t xml:space="preserve">                                                                                             от _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_29.12.2023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__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_№_91</w:t>
      </w:r>
      <w:bookmarkStart w:id="0" w:name="_GoBack"/>
      <w:r>
        <w:rPr>
          <w:rFonts w:ascii="Times New Roman" w:hAnsi="Times New Roman" w:cs="Times New Roman" w:eastAsia="Times New Roman"/>
          <w:sz w:val="24"/>
        </w:rPr>
      </w:r>
      <w:bookmarkEnd w:id="0"/>
      <w:r>
        <w:rPr>
          <w:rFonts w:ascii="Times New Roman" w:hAnsi="Times New Roman" w:cs="Times New Roman" w:eastAsia="Times New Roman"/>
          <w:sz w:val="24"/>
          <w:szCs w:val="28"/>
        </w:rPr>
        <w:t xml:space="preserve">_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948"/>
        <w:ind w:left="284"/>
        <w:jc w:val="both"/>
        <w:spacing w:after="0"/>
        <w:rPr>
          <w:rFonts w:ascii="Times New Roman" w:hAnsi="Times New Roman" w:cs="Times New Roman" w:eastAsia="Times New Roman"/>
          <w:color w:val="FF0000"/>
          <w:sz w:val="24"/>
          <w:szCs w:val="28"/>
        </w:rPr>
      </w:pPr>
      <w:r>
        <w:rPr>
          <w:rFonts w:ascii="Times New Roman" w:hAnsi="Times New Roman" w:cs="Times New Roman" w:eastAsia="Times New Roman"/>
          <w:color w:val="FF0000"/>
          <w:sz w:val="24"/>
          <w:szCs w:val="28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948"/>
        <w:ind w:left="284"/>
        <w:jc w:val="center"/>
        <w:spacing w:after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ПЛАН</w:t>
      </w:r>
      <w:r>
        <w:rPr>
          <w:sz w:val="28"/>
        </w:rPr>
      </w:r>
      <w:r/>
    </w:p>
    <w:p>
      <w:pPr>
        <w:pStyle w:val="948"/>
        <w:ind w:left="284"/>
        <w:jc w:val="center"/>
        <w:spacing w:after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работы контрольно-счетной палаты муниципального образования Староминский район на 20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2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4 год</w:t>
      </w:r>
      <w:r>
        <w:rPr>
          <w:sz w:val="28"/>
        </w:rPr>
      </w:r>
      <w:r/>
    </w:p>
    <w:p>
      <w:pPr>
        <w:pStyle w:val="948"/>
        <w:ind w:left="284"/>
        <w:jc w:val="center"/>
        <w:spacing w:after="0"/>
        <w:rPr>
          <w:rFonts w:ascii="Times New Roman" w:hAnsi="Times New Roman" w:cs="Times New Roman" w:eastAsia="Times New Roman"/>
          <w:b/>
          <w:color w:val="FF0000"/>
          <w:sz w:val="24"/>
          <w:szCs w:val="28"/>
        </w:rPr>
      </w:pPr>
      <w:r>
        <w:rPr>
          <w:rFonts w:ascii="Times New Roman" w:hAnsi="Times New Roman" w:cs="Times New Roman" w:eastAsia="Times New Roman"/>
          <w:b/>
          <w:color w:val="FF0000"/>
          <w:sz w:val="24"/>
          <w:szCs w:val="28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948"/>
        <w:ind w:left="284"/>
        <w:jc w:val="center"/>
        <w:spacing w:after="0"/>
        <w:rPr>
          <w:rFonts w:ascii="Times New Roman" w:hAnsi="Times New Roman" w:cs="Times New Roman" w:eastAsia="Times New Roman"/>
          <w:b/>
          <w:color w:val="FF0000"/>
          <w:sz w:val="24"/>
          <w:szCs w:val="28"/>
        </w:rPr>
      </w:pPr>
      <w:r>
        <w:rPr>
          <w:rFonts w:ascii="Times New Roman" w:hAnsi="Times New Roman" w:cs="Times New Roman" w:eastAsia="Times New Roman"/>
          <w:b/>
          <w:color w:val="FF0000"/>
          <w:sz w:val="24"/>
          <w:szCs w:val="28"/>
        </w:rPr>
      </w:r>
      <w:r>
        <w:rPr>
          <w:rFonts w:ascii="Times New Roman" w:hAnsi="Times New Roman" w:cs="Times New Roman" w:eastAsia="Times New Roman"/>
          <w:sz w:val="24"/>
        </w:rPr>
      </w:r>
      <w:r/>
    </w:p>
    <w:tbl>
      <w:tblPr>
        <w:tblStyle w:val="990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393"/>
        <w:gridCol w:w="1843"/>
        <w:gridCol w:w="2245"/>
      </w:tblGrid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/п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43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планируемых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мероприятия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Срок проведения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мероприятия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245" w:type="dxa"/>
            <w:textDirection w:val="lrTb"/>
            <w:noWrap w:val="false"/>
          </w:tcPr>
          <w:p>
            <w:pPr>
              <w:jc w:val="center"/>
              <w:shd w:val="nil" w:color="auto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Основание для включения мероприятия в план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81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</w:tc>
        <w:tc>
          <w:tcPr>
            <w:tcW w:w="43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/>
          </w:p>
        </w:tc>
        <w:tc>
          <w:tcPr>
            <w:tcW w:w="224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4393" w:type="dxa"/>
            <w:textDirection w:val="lrTb"/>
            <w:noWrap w:val="false"/>
          </w:tcPr>
          <w:p>
            <w:pPr>
              <w:pStyle w:val="955"/>
              <w:numPr>
                <w:ilvl w:val="0"/>
                <w:numId w:val="48"/>
              </w:numPr>
              <w:jc w:val="both"/>
              <w:widowControl/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  <w:t xml:space="preserve">Контрольн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  <w:t xml:space="preserve">ые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  <w:t xml:space="preserve"> мероприятия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24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highlight w:val="white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highlight w:val="white"/>
              </w:rPr>
              <w:t xml:space="preserve">.</w:t>
            </w:r>
            <w:r>
              <w:rPr>
                <w:sz w:val="24"/>
              </w:rPr>
            </w:r>
            <w:r/>
          </w:p>
        </w:tc>
        <w:tc>
          <w:tcPr>
            <w:tcW w:w="439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Проверка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порядка предоставления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и использовани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иных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межбюджетных трансфертов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, предоставляемых из бюджета муниципального образования Староминский район Рассветовскому сельскому поселению Староминского района за 2023 год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>
              <w:rPr>
                <w:sz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highlight w:val="white"/>
              </w:rPr>
              <w:t xml:space="preserve">в течение года</w:t>
            </w:r>
            <w:r>
              <w:rPr>
                <w:sz w:val="24"/>
              </w:rPr>
            </w:r>
            <w:r/>
          </w:p>
        </w:tc>
        <w:tc>
          <w:tcPr>
            <w:tcW w:w="224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none"/>
              </w:rPr>
              <w:t xml:space="preserve">п.1 ч.2 ст.9 Закона №6-ФЗ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none"/>
              </w:rPr>
              <w:t xml:space="preserve">*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highlight w:val="white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highlight w:val="white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highlight w:val="white"/>
              </w:rPr>
              <w:t xml:space="preserve">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3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Проверка правильности начисления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  <w:t xml:space="preserve"> и отражения в отчетности дебиторской задолженности по доходам от использования имущества, находящегося в муниципальной собственности муниципального образования Староминский район  и принимаемых мерах по снижению сумм просроченной дебиторской задолженности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highlight w:val="none"/>
              </w:rPr>
              <w:t xml:space="preserve">в течение года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24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none"/>
              </w:rPr>
              <w:t xml:space="preserve">п.1 ч.2 ст.9 Закона №6-ФЗ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highlight w:val="none"/>
              </w:rPr>
              <w:t xml:space="preserve">*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highlight w:val="none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highlight w:val="white"/>
              </w:rPr>
              <w:t xml:space="preserve">1.3.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39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highlight w:val="white"/>
              </w:rPr>
              <w:t xml:space="preserve">Проверка наличия и эффективности использования имущества муниципальной собственности, закрепленного на праве оперативного управления за:</w:t>
            </w:r>
            <w:r>
              <w:rPr>
                <w:color w:val="000000" w:themeColor="text1"/>
              </w:rPr>
            </w:r>
            <w:r/>
          </w:p>
          <w:p>
            <w:pPr>
              <w:pStyle w:val="955"/>
              <w:numPr>
                <w:ilvl w:val="0"/>
                <w:numId w:val="51"/>
              </w:numPr>
              <w:ind w:left="0" w:right="0" w:firstLine="0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highlight w:val="none"/>
              </w:rPr>
              <w:t xml:space="preserve">муниципальным казенным учреждением «Единая дежурно-диспетчерская служба» муниципального образования Староминский район;</w:t>
            </w:r>
            <w:r>
              <w:rPr>
                <w:color w:val="000000" w:themeColor="text1"/>
              </w:rPr>
            </w:r>
            <w:r/>
          </w:p>
          <w:p>
            <w:pPr>
              <w:pStyle w:val="955"/>
              <w:numPr>
                <w:ilvl w:val="0"/>
                <w:numId w:val="51"/>
              </w:numPr>
              <w:ind w:left="0" w:right="0" w:firstLine="283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highlight w:val="none"/>
              </w:rPr>
              <w:t xml:space="preserve"> муниципальным казенным учреждением «Централизованная бухгалтерия учреждений образования муниципального образования Староминский район»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highlight w:val="none"/>
              </w:rPr>
              <w:t xml:space="preserve">в течение года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24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none"/>
              </w:rPr>
              <w:t xml:space="preserve">п.5 ч.2 ст.9 Закона №6-ФЗ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highlight w:val="none"/>
              </w:rPr>
              <w:t xml:space="preserve">*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highlight w:val="white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1.4.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439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Внешняя проверка бюджетной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отчетности главных администраторов средств бюджета муниципального образования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 Староминский район за 202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3 год в отношении главного администратора муниципального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образования Староминский район контрольно-счетной палаты муниципального образования Староминский район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1-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 квартал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24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highlight w:val="none"/>
              </w:rPr>
              <w:t xml:space="preserve">ст.264.4 и ст.268.1 БК РФ, п.3, 5 ч.2 ст.9 Закона №6-ФЗ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highlight w:val="none"/>
              </w:rPr>
              <w:t xml:space="preserve">*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1.5.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439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Внешняя проверка бюджетной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отчетности главных администраторов средств бюджета муниципального образования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 Староминский район за 202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3 год в отношении главного администратора муниципального образования Староминский район Совета муниципального образования Староминский район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1-2 квартал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24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auto"/>
                <w:sz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highlight w:val="none"/>
              </w:rPr>
              <w:t xml:space="preserve">ст.264.4 и ст.268.1 БК РФ, п.3, 5 ч.2 ст.9 Закона №6-ФЗ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highlight w:val="none"/>
              </w:rPr>
              <w:t xml:space="preserve">*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1.6.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439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Внешняя проверка бюджетной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отчетности главных администраторов средств бюджета муниципального образования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 Староминский район за 202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3 год в отношении главного администратора муниципального образования Староминский район администрации муниципального образования Староминский район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1-2 квартал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24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auto"/>
                <w:sz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highlight w:val="none"/>
              </w:rPr>
              <w:t xml:space="preserve">ст.264.4 и ст.268.1 БК РФ, п.3, 5 ч.2 ст.9 Закона №6-ФЗ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highlight w:val="none"/>
              </w:rPr>
              <w:t xml:space="preserve">*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1.7.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439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Внешняя проверка бюджетной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отчетности главных администраторов средств бюджета муниципального образования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 Староминский район за 202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3 год в отношении главного администратора муниципального образования Староминский район отдела культуры и искусства администрации муниципального образования Староминский район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1-2 квартал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24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auto"/>
                <w:sz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highlight w:val="none"/>
              </w:rPr>
              <w:t xml:space="preserve">ст.264.4 и ст.268.1 БК РФ, п.3, 5 ч.2 ст.9 Закона №6-ФЗ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highlight w:val="none"/>
              </w:rPr>
              <w:t xml:space="preserve">*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1.8.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439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Внешняя проверка бюджетной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отчетности главных администраторов средств бюджета муниципального образования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 Староминский район за 202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3 год в отношении главного администратора муниципального образования Староминский район отдела по делам молодежи администрации муниципального образования Староминский район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1-2 квартал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24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auto"/>
                <w:sz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highlight w:val="none"/>
              </w:rPr>
              <w:t xml:space="preserve">ст.264.4 и ст.268.1 БК РФ, п.3, 5 ч.2 ст.9 Закона №6-ФЗ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highlight w:val="none"/>
              </w:rPr>
              <w:t xml:space="preserve">*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439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Внешняя проверка бюджетной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отчетности главных администраторов средств бюджета муниципального образования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 Староминский район за 202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3 год в отношении главного администратора муниципального образования Староминский район финансового управления администрации муниципального образования Староминский район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1-2 квартал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24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auto"/>
                <w:sz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highlight w:val="none"/>
              </w:rPr>
              <w:t xml:space="preserve">ст.264.4 и ст.268.1 БК РФ, п.3, 5 ч.2 ст.9 Закона №6-ФЗ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highlight w:val="none"/>
              </w:rPr>
              <w:t xml:space="preserve">*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1.1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439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Внешняя проверка бюджетной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отчетности главных администраторов средств бюджета муниципального образования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 Староминский район за 202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3 год в отношении главного администратора муниципального образования Староминский район управления образования администрации муниципального образования Староминский район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1-2 квартал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24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auto"/>
                <w:sz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highlight w:val="none"/>
              </w:rPr>
              <w:t xml:space="preserve">ст.264.4 и ст.268.1 БК РФ, п.3, 5 ч.2 ст.9 Закона №6-ФЗ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highlight w:val="none"/>
              </w:rPr>
              <w:t xml:space="preserve">*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1.1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439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Внешняя проверка бюджетной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отчетности главных администраторов средств бюджета муниципального образования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 Староминский район за 202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3 год в отношении главного администратора муниципального образования Староминский район отдела по физической культуре и спорту администрации муниципального образования Староминский район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1-2 квартал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24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auto"/>
                <w:sz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highlight w:val="none"/>
              </w:rPr>
              <w:t xml:space="preserve">ст.264.4 и ст.268.1 БК РФ, п.3, 5 ч.2 ст.9 Закона №6-ФЗ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highlight w:val="none"/>
              </w:rPr>
              <w:t xml:space="preserve">*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1.1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439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Внешняя проверка бюджетной отчетности главных администраторов средств бюджета Рассветовского сельского поселения Староминского района за 202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3 год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1-2 квартал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24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auto"/>
                <w:sz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highlight w:val="none"/>
              </w:rPr>
              <w:t xml:space="preserve">ст.264.4 и ст.268.1 БК РФ, п.3, 5 ч.2 ст.9 Закона №6-ФЗ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highlight w:val="none"/>
              </w:rPr>
              <w:t xml:space="preserve">*, Соглашение на передачу полномочий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1.1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439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Внешняя проверка бюджетной отчетности главных администраторов средств бюджета Новоясенского сельского поселения Староминского района за 202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3 год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1-2 квартал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24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auto"/>
                <w:sz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highlight w:val="none"/>
              </w:rPr>
              <w:t xml:space="preserve">ст.264.4 и ст.268.1 БК РФ, п.3, 5 ч.2 ст.9 Закона №6-ФЗ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highlight w:val="none"/>
              </w:rPr>
              <w:t xml:space="preserve">*, Соглашение на передачу полномочий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1.1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439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Внешняя проверка бюджетной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отчетности главных администраторов средств бюджета Куйбышевского сельского поселения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 Староминского района за 202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3 год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1-2 квартал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24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auto"/>
                <w:sz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highlight w:val="none"/>
              </w:rPr>
              <w:t xml:space="preserve">ст.264.4 и ст.268.1 БК РФ, п.3, 5 ч.2 ст.9 Закона №6-ФЗ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highlight w:val="none"/>
              </w:rPr>
              <w:t xml:space="preserve">*, Соглашение на передачу полномочий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1.1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439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Внешняя проверка бюджетной отчетности главных администраторов средств бюджета Староминского сельского поселения Староминского района за 202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3 год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1-2 квартал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24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auto"/>
                <w:sz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highlight w:val="none"/>
              </w:rPr>
              <w:t xml:space="preserve">ст.264.4 и ст.268.1 БК РФ, п.3, 5 ч.2 ст.9 Закона №6-ФЗ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highlight w:val="none"/>
              </w:rPr>
              <w:t xml:space="preserve">*, Соглашение на передачу полномочий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1.1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439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Внешняя проверка бюджетной отчетности главных администраторов средств бюджета Канеловского сельского поселения Староминского района за 202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3 год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1-2 квартал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24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auto"/>
                <w:sz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highlight w:val="none"/>
              </w:rPr>
              <w:t xml:space="preserve">ст.264.4 и ст.268.1 БК РФ, п.3, 5 ч.2 ст.9 Закона №6-ФЗ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highlight w:val="none"/>
              </w:rPr>
              <w:t xml:space="preserve">*, Соглашение на передачу полномочий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817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none"/>
              </w:rPr>
              <w:t xml:space="preserve">1.17.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</w:r>
            <w:r/>
          </w:p>
        </w:tc>
        <w:tc>
          <w:tcPr>
            <w:tcW w:w="4393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Проверка эффективного и результативного использования бюджетных средств, выделенных на финансовое обеспечение муниципального задания, иные цели и средств, полученных от приносящей доход деятельности, в том числе аудит в сфере закупок за 2023 год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 (при необходимости иные периоды) в муниципальном бюджетном учреждении дополнительного образования детская школа искусств имени Г.Н.Пигарева станицы Староминской муниципального образования Староминский район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none"/>
              </w:rPr>
              <w:t xml:space="preserve">в течение года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</w:r>
            <w:r/>
          </w:p>
        </w:tc>
        <w:tc>
          <w:tcPr>
            <w:tcW w:w="224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auto"/>
                <w:sz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highlight w:val="none"/>
              </w:rPr>
              <w:t xml:space="preserve">п.1,4,5 ч.2 ст.9 Закона №6-ФЗ</w:t>
            </w:r>
            <w:r>
              <w:rPr>
                <w:rFonts w:ascii="Times New Roman" w:hAnsi="Times New Roman" w:cs="Times New Roman" w:eastAsia="Times New Roman"/>
                <w:color w:val="auto"/>
                <w:sz w:val="28"/>
                <w:highlight w:val="none"/>
              </w:rPr>
              <w:t xml:space="preserve">*</w:t>
            </w:r>
            <w:r>
              <w:rPr>
                <w:rFonts w:ascii="Times New Roman" w:hAnsi="Times New Roman" w:cs="Times New Roman" w:eastAsia="Times New Roman"/>
                <w:color w:val="auto"/>
                <w:sz w:val="28"/>
                <w:highlight w:val="none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18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439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Проведение контрольных мероприятий на основании поручений (предложений) председателя Совета муниципального образования Староминский район, главы муниципального образования Староминский район, прокуратуры Староминского района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none"/>
              </w:rPr>
              <w:t xml:space="preserve">, отдела МВД России по Староминскому району, следственного отдела по Староминскому району СУ СК России по Краснодарскому краю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в течение года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24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auto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highlight w:val="none"/>
              </w:rPr>
              <w:t xml:space="preserve">ст.18 Закона №6-ФЗ</w:t>
            </w:r>
            <w:r>
              <w:rPr>
                <w:rFonts w:ascii="Times New Roman" w:hAnsi="Times New Roman" w:cs="Times New Roman" w:eastAsia="Times New Roman"/>
                <w:color w:val="auto"/>
                <w:sz w:val="28"/>
                <w:highlight w:val="none"/>
              </w:rPr>
              <w:t xml:space="preserve">*</w:t>
            </w:r>
            <w:r>
              <w:rPr>
                <w:rFonts w:ascii="Times New Roman" w:hAnsi="Times New Roman" w:cs="Times New Roman" w:eastAsia="Times New Roman"/>
                <w:color w:val="auto"/>
                <w:sz w:val="28"/>
                <w:szCs w:val="28"/>
                <w:highlight w:val="white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    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4393" w:type="dxa"/>
            <w:textDirection w:val="lrTb"/>
            <w:noWrap w:val="false"/>
          </w:tcPr>
          <w:p>
            <w:pPr>
              <w:ind w:left="360"/>
              <w:jc w:val="both"/>
              <w:rPr>
                <w:rFonts w:ascii="Times New Roman" w:hAnsi="Times New Roman" w:cs="Times New Roman" w:eastAsia="Times New Roman"/>
                <w:b/>
                <w:color w:val="auto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z w:val="24"/>
                <w:szCs w:val="28"/>
                <w:highlight w:val="white"/>
                <w:lang w:val="en-US"/>
              </w:rPr>
              <w:t xml:space="preserve">II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z w:val="24"/>
                <w:szCs w:val="28"/>
                <w:highlight w:val="white"/>
              </w:rPr>
              <w:t xml:space="preserve">. Экспертно-аналитические мероприятия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24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highlight w:val="white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  <w:lang w:val="en-US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.1.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439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Подготовка заключения на годовой отчет об исполнении бюджета муниципального образования Староминский район за 202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3 год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2 квартал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24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auto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highlight w:val="none"/>
              </w:rPr>
              <w:t xml:space="preserve">ст.264.4 БК РФ, п.7, 8 ч.2 ст.9 Закона №6-ФЗ</w:t>
            </w:r>
            <w:r>
              <w:rPr>
                <w:rFonts w:ascii="Times New Roman" w:hAnsi="Times New Roman" w:cs="Times New Roman" w:eastAsia="Times New Roman"/>
                <w:color w:val="auto"/>
                <w:sz w:val="28"/>
                <w:highlight w:val="none"/>
              </w:rPr>
              <w:t xml:space="preserve">*</w:t>
            </w:r>
            <w:r>
              <w:rPr>
                <w:rFonts w:ascii="Times New Roman" w:hAnsi="Times New Roman" w:cs="Times New Roman" w:eastAsia="Times New Roman"/>
                <w:color w:val="auto"/>
                <w:sz w:val="28"/>
                <w:szCs w:val="28"/>
                <w:highlight w:val="white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2.2.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439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Подготовка заключения на годовой отчет об исполнении бюджета Рассветовского сельского поселения Староминского района за 202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3 год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2 квартал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24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highlight w:val="none"/>
              </w:rPr>
              <w:t xml:space="preserve">ст.264.4 БК РФ, п.7, 8 ч.2 ст.9 Закона №6-ФЗ</w:t>
            </w:r>
            <w:r>
              <w:rPr>
                <w:rFonts w:ascii="Times New Roman" w:hAnsi="Times New Roman" w:cs="Times New Roman" w:eastAsia="Times New Roman"/>
                <w:color w:val="auto"/>
                <w:sz w:val="28"/>
                <w:highlight w:val="none"/>
              </w:rPr>
              <w:t xml:space="preserve">*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highlight w:val="none"/>
              </w:rPr>
              <w:t xml:space="preserve">, Соглашение о передаче полномочий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2.3.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439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Подготовка заключения на годовой отчет об исполнении бюджета Канеловского сельского поселения Староминского района за 202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3 год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2 квартал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24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highlight w:val="none"/>
              </w:rPr>
              <w:t xml:space="preserve">ст.264.4 БК РФ, п.7, 8 ч.2 ст.9 Закона №6-ФЗ</w:t>
            </w:r>
            <w:r>
              <w:rPr>
                <w:rFonts w:ascii="Times New Roman" w:hAnsi="Times New Roman" w:cs="Times New Roman" w:eastAsia="Times New Roman"/>
                <w:color w:val="auto"/>
                <w:sz w:val="28"/>
                <w:highlight w:val="none"/>
              </w:rPr>
              <w:t xml:space="preserve">*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highlight w:val="none"/>
              </w:rPr>
              <w:t xml:space="preserve">, Соглашение о передаче полномочий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2.4.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439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Подготовка заключения на годовой отчет об исполнении бюджета Куйбышевского сельского поселения Староминского района за 202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3 год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2 квартал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24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highlight w:val="none"/>
              </w:rPr>
              <w:t xml:space="preserve">ст.264.4 БК РФ, п.7, 8 ч.2 ст.9 Закона №6-ФЗ</w:t>
            </w:r>
            <w:r>
              <w:rPr>
                <w:rFonts w:ascii="Times New Roman" w:hAnsi="Times New Roman" w:cs="Times New Roman" w:eastAsia="Times New Roman"/>
                <w:color w:val="auto"/>
                <w:sz w:val="28"/>
                <w:highlight w:val="none"/>
              </w:rPr>
              <w:t xml:space="preserve">*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highlight w:val="none"/>
              </w:rPr>
              <w:t xml:space="preserve">, Соглашение о передаче полномочий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2.5.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439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Подготовка заключения на годовой отчет об исполнении бюджета Староминского сельского поселения Староминского района за 202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3 год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2 квартал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24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highlight w:val="none"/>
              </w:rPr>
              <w:t xml:space="preserve">ст.264.4 БК РФ, п.7, 8 ч.2 ст.9 Закона №6-ФЗ</w:t>
            </w:r>
            <w:r>
              <w:rPr>
                <w:rFonts w:ascii="Times New Roman" w:hAnsi="Times New Roman" w:cs="Times New Roman" w:eastAsia="Times New Roman"/>
                <w:color w:val="auto"/>
                <w:sz w:val="28"/>
                <w:highlight w:val="none"/>
              </w:rPr>
              <w:t xml:space="preserve">*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highlight w:val="none"/>
              </w:rPr>
              <w:t xml:space="preserve">, Соглашение о передаче полномочий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2.6.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439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Подготовка заключения на годовой отчет об исполнении бюджета Новоясенского сельского поселения Староминского района за 202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3 год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2 квартал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24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highlight w:val="none"/>
              </w:rPr>
              <w:t xml:space="preserve">ст.264.4 БК РФ, п.7, 8 ч.2 ст.9 Закона №6-ФЗ</w:t>
            </w:r>
            <w:r>
              <w:rPr>
                <w:rFonts w:ascii="Times New Roman" w:hAnsi="Times New Roman" w:cs="Times New Roman" w:eastAsia="Times New Roman"/>
                <w:color w:val="auto"/>
                <w:sz w:val="28"/>
                <w:highlight w:val="none"/>
              </w:rPr>
              <w:t xml:space="preserve">*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highlight w:val="none"/>
              </w:rPr>
              <w:t xml:space="preserve">, Соглашение о передаче полномочий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2.7.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439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Подготовка информации о ходе исполнения бюджета муниципального образования Староминский район за 1 квартал 202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4 года, первое полугодие 202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4 года, 9 месяцев 202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4 года и ее представление главе муниципального образования Староминский район и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председателю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Совет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 муниципального образования Староминский район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2,3,4 квартал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24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auto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highlight w:val="none"/>
              </w:rPr>
              <w:t xml:space="preserve">п.9 ч.2 ст.9 Закона №6-ФЗ</w:t>
            </w:r>
            <w:r>
              <w:rPr>
                <w:rFonts w:ascii="Times New Roman" w:hAnsi="Times New Roman" w:cs="Times New Roman" w:eastAsia="Times New Roman"/>
                <w:color w:val="auto"/>
                <w:sz w:val="28"/>
                <w:highlight w:val="none"/>
              </w:rPr>
              <w:t xml:space="preserve">*</w:t>
            </w:r>
            <w:r>
              <w:rPr>
                <w:rFonts w:ascii="Times New Roman" w:hAnsi="Times New Roman" w:cs="Times New Roman" w:eastAsia="Times New Roman"/>
                <w:color w:val="auto"/>
                <w:sz w:val="28"/>
                <w:szCs w:val="28"/>
                <w:highlight w:val="white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   2.8.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439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Подготовка информации о ходе исполнения бюджета Канеловского сельского поселения Староминского района за 1 квартал 202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4 года, первое полугодие 202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4 года, 9 месяцев 202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4 года и ее представление главе Канеловского сельского поселения Староминского района и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председателю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Совет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 Канеловского сельского поселения Староминского района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2,3,4 квартал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24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highlight w:val="none"/>
              </w:rPr>
              <w:t xml:space="preserve">п.9 ч.2 ст.9 Закона №6-ФЗ</w:t>
            </w:r>
            <w:r>
              <w:rPr>
                <w:rFonts w:ascii="Times New Roman" w:hAnsi="Times New Roman" w:cs="Times New Roman" w:eastAsia="Times New Roman"/>
                <w:color w:val="auto"/>
                <w:sz w:val="28"/>
                <w:highlight w:val="none"/>
              </w:rPr>
              <w:t xml:space="preserve">*,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highlight w:val="none"/>
              </w:rPr>
              <w:t xml:space="preserve">Соглашение о передаче полномочий</w:t>
            </w:r>
            <w:r>
              <w:rPr>
                <w:rFonts w:ascii="Times New Roman" w:hAnsi="Times New Roman" w:cs="Times New Roman" w:eastAsia="Times New Roman"/>
                <w:color w:val="auto"/>
                <w:sz w:val="28"/>
                <w:szCs w:val="28"/>
                <w:highlight w:val="white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2.9.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439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Подготовка информации о ходе исполнения бюджета Рассветовского сельского поселения Староминского района за 1 квартал 202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4 года, первое полугодие 202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4 года, 9 месяцев 202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4 года и ее представление главе Рассветовского сельского поселения Староминского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района и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председателю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Совет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 Рассветовского сельского поселения Староминского района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2,3,4 квартал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24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highlight w:val="none"/>
              </w:rPr>
              <w:t xml:space="preserve">п.9 ч.2 ст.9 Закона №6-ФЗ</w:t>
            </w:r>
            <w:r>
              <w:rPr>
                <w:rFonts w:ascii="Times New Roman" w:hAnsi="Times New Roman" w:cs="Times New Roman" w:eastAsia="Times New Roman"/>
                <w:color w:val="auto"/>
                <w:sz w:val="28"/>
                <w:highlight w:val="none"/>
              </w:rPr>
              <w:t xml:space="preserve">*,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highlight w:val="none"/>
              </w:rPr>
              <w:t xml:space="preserve">Соглашение о передаче полномочий</w:t>
            </w:r>
            <w:r>
              <w:rPr>
                <w:rFonts w:ascii="Times New Roman" w:hAnsi="Times New Roman" w:cs="Times New Roman" w:eastAsia="Times New Roman"/>
                <w:color w:val="auto"/>
                <w:sz w:val="28"/>
                <w:szCs w:val="28"/>
                <w:highlight w:val="white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2.10.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439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Подготовка информации о ходе исполнения бюджета Новоясенского сельского поселения Староминского района за 1 квартал 202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4 года, первое полугодие 202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4 года, 9 месяцев 202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4 года и ее представление главе Новоясенского сельского поселения Староминского района и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председателю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Совет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 Новоясенского сельского поселения Староминского района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2,3,4 квартал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24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highlight w:val="none"/>
              </w:rPr>
              <w:t xml:space="preserve">п.9 ч.2 ст.9 Закона №6-ФЗ</w:t>
            </w:r>
            <w:r>
              <w:rPr>
                <w:rFonts w:ascii="Times New Roman" w:hAnsi="Times New Roman" w:cs="Times New Roman" w:eastAsia="Times New Roman"/>
                <w:color w:val="auto"/>
                <w:sz w:val="28"/>
                <w:highlight w:val="none"/>
              </w:rPr>
              <w:t xml:space="preserve">*,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highlight w:val="none"/>
              </w:rPr>
              <w:t xml:space="preserve">Соглашение о передаче полномочий</w:t>
            </w:r>
            <w:r>
              <w:rPr>
                <w:rFonts w:ascii="Times New Roman" w:hAnsi="Times New Roman" w:cs="Times New Roman" w:eastAsia="Times New Roman"/>
                <w:color w:val="auto"/>
                <w:sz w:val="28"/>
                <w:szCs w:val="28"/>
                <w:highlight w:val="white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2.11.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439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Подготовка информации о ходе исполнения бюджета Староминского сельского поселения Староминского района за 1 квартал 202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4года, первое полугодие 202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4 года, 9 месяцев 202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4 года и ее представление главе Староминского сельского поселения Староминского района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 и председателю Совета Староминского сельского поселения Староминского района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2,3,4 квартал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24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highlight w:val="none"/>
              </w:rPr>
              <w:t xml:space="preserve">п.9 ч.2 ст.9 Закона №6-ФЗ</w:t>
            </w:r>
            <w:r>
              <w:rPr>
                <w:rFonts w:ascii="Times New Roman" w:hAnsi="Times New Roman" w:cs="Times New Roman" w:eastAsia="Times New Roman"/>
                <w:color w:val="auto"/>
                <w:sz w:val="28"/>
                <w:highlight w:val="none"/>
              </w:rPr>
              <w:t xml:space="preserve">*,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highlight w:val="none"/>
              </w:rPr>
              <w:t xml:space="preserve">Соглашение о передаче полномочий</w:t>
            </w:r>
            <w:r>
              <w:rPr>
                <w:rFonts w:ascii="Times New Roman" w:hAnsi="Times New Roman" w:cs="Times New Roman" w:eastAsia="Times New Roman"/>
                <w:color w:val="auto"/>
                <w:sz w:val="28"/>
                <w:szCs w:val="28"/>
                <w:highlight w:val="white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2.12.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439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Подготовка информации о ходе исполнения бюджета Куйбышевского сельского поселения Староминского района за 1 квартал 202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4 года, первое полугодие      202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4 года, 9 месяцев 202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4 года и ее представление главе Куйбышевского сельского поселения Староминского района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 и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председателю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Совет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 Куйбышевского сельского поселения Староминского района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2,3,4 квартал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24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highlight w:val="none"/>
              </w:rPr>
              <w:t xml:space="preserve">п.9 ч.2 ст.9 Закона №6-ФЗ</w:t>
            </w:r>
            <w:r>
              <w:rPr>
                <w:rFonts w:ascii="Times New Roman" w:hAnsi="Times New Roman" w:cs="Times New Roman" w:eastAsia="Times New Roman"/>
                <w:color w:val="auto"/>
                <w:sz w:val="28"/>
                <w:highlight w:val="none"/>
              </w:rPr>
              <w:t xml:space="preserve">*,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highlight w:val="none"/>
              </w:rPr>
              <w:t xml:space="preserve">Соглашение о передаче полномочий</w:t>
            </w:r>
            <w:r>
              <w:rPr>
                <w:rFonts w:ascii="Times New Roman" w:hAnsi="Times New Roman" w:cs="Times New Roman" w:eastAsia="Times New Roman"/>
                <w:color w:val="auto"/>
                <w:sz w:val="28"/>
                <w:szCs w:val="28"/>
                <w:highlight w:val="white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2.13.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439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Подготовка заключения на проект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решения Совета муниципального образования Староминский район «О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бюджет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е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 муниципального образования Староминский район на 202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5 год и на плановый период 202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6 и 202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7 годов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», проверка и анализ обоснованности его показателей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4 квартал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24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auto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highlight w:val="none"/>
              </w:rPr>
              <w:t xml:space="preserve">ч.1 ст.157 БК РФ, п.2, 8, 11 ч.2 ст.9 Закона №6-ФЗ</w:t>
            </w:r>
            <w:r>
              <w:rPr>
                <w:rFonts w:ascii="Times New Roman" w:hAnsi="Times New Roman" w:cs="Times New Roman" w:eastAsia="Times New Roman"/>
                <w:color w:val="auto"/>
                <w:sz w:val="28"/>
                <w:highlight w:val="none"/>
              </w:rPr>
              <w:t xml:space="preserve">*</w:t>
            </w:r>
            <w:r>
              <w:rPr>
                <w:rFonts w:ascii="Times New Roman" w:hAnsi="Times New Roman" w:cs="Times New Roman" w:eastAsia="Times New Roman"/>
                <w:color w:val="auto"/>
                <w:sz w:val="28"/>
                <w:szCs w:val="28"/>
                <w:highlight w:val="white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2.14.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439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Подготовка заключения на проект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решения Совета Канеловского сельского поселения Староминского района «О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бюджет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е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 Канеловского сельского поселения Староминского района на 202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5 год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4 квартал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24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highlight w:val="none"/>
              </w:rPr>
              <w:t xml:space="preserve">ч.1 ст.157 БК РФ, п.2, 8, 11 ч.2 ст.9 Закона №6-ФЗ</w:t>
            </w:r>
            <w:r>
              <w:rPr>
                <w:rFonts w:ascii="Times New Roman" w:hAnsi="Times New Roman" w:cs="Times New Roman" w:eastAsia="Times New Roman"/>
                <w:color w:val="auto"/>
                <w:sz w:val="28"/>
                <w:highlight w:val="none"/>
              </w:rPr>
              <w:t xml:space="preserve">*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highlight w:val="none"/>
              </w:rPr>
              <w:t xml:space="preserve">, Соглашение о передаче полномочий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2.15.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439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Подготовка заключения на проект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решения Совета Рассветовского сельского поселения Староминского района «О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бюджет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е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 Рассветовского сельского поселения Староминского района на 202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5 год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4 квартал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24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highlight w:val="none"/>
              </w:rPr>
              <w:t xml:space="preserve">ч.1 ст.157 БК РФ, п.2, 8, 11 ч.2 ст.9 Закона №6-ФЗ</w:t>
            </w:r>
            <w:r>
              <w:rPr>
                <w:rFonts w:ascii="Times New Roman" w:hAnsi="Times New Roman" w:cs="Times New Roman" w:eastAsia="Times New Roman"/>
                <w:color w:val="auto"/>
                <w:sz w:val="28"/>
                <w:highlight w:val="none"/>
              </w:rPr>
              <w:t xml:space="preserve">*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highlight w:val="none"/>
              </w:rPr>
              <w:t xml:space="preserve">, Соглашение о передаче полномочий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2.16.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439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Подготовка заключения на проект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решения Совета Куйбышевского сельского поселения Староминского района «О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бюджет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е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 Куйбышевского сельского поселения Староминского района на 202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5 год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4 квартал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24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highlight w:val="none"/>
              </w:rPr>
              <w:t xml:space="preserve">ч.1 ст.157 БК РФ, п.2, 8, 11 ч.2 ст.9 Закона №6-ФЗ</w:t>
            </w:r>
            <w:r>
              <w:rPr>
                <w:rFonts w:ascii="Times New Roman" w:hAnsi="Times New Roman" w:cs="Times New Roman" w:eastAsia="Times New Roman"/>
                <w:color w:val="auto"/>
                <w:sz w:val="28"/>
                <w:highlight w:val="none"/>
              </w:rPr>
              <w:t xml:space="preserve">*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highlight w:val="none"/>
              </w:rPr>
              <w:t xml:space="preserve">, Соглашение о передаче полномочий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2.17.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439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Подготовка заключения на проект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решения Совета Староминского сельского поселения Староминского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района «О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бюджет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е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 Староминского сельского поселения Староминского района на 202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5 год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4 квартал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24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highlight w:val="none"/>
              </w:rPr>
              <w:t xml:space="preserve">ч.1 ст.157 БК РФ, п.2, 8, 11 ч.2 ст.9 Закона №6-ФЗ</w:t>
            </w:r>
            <w:r>
              <w:rPr>
                <w:rFonts w:ascii="Times New Roman" w:hAnsi="Times New Roman" w:cs="Times New Roman" w:eastAsia="Times New Roman"/>
                <w:color w:val="auto"/>
                <w:sz w:val="28"/>
                <w:highlight w:val="none"/>
              </w:rPr>
              <w:t xml:space="preserve">*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highlight w:val="none"/>
              </w:rPr>
              <w:t xml:space="preserve">, Соглашение о передаче полномочий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2.18.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439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Подготовка заключения на проект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решения Совета Новоясенского сельского поселения Староминского района «О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бюджет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е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 Новоясенского сельского поселения Староминского района на 202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5 год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4 квартал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24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auto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highlight w:val="none"/>
              </w:rPr>
              <w:t xml:space="preserve">ч.1 ст.157 БК РФ, п.2, 8, 11 ч.2 ст.9 Закона №6-ФЗ</w:t>
            </w:r>
            <w:r>
              <w:rPr>
                <w:rFonts w:ascii="Times New Roman" w:hAnsi="Times New Roman" w:cs="Times New Roman" w:eastAsia="Times New Roman"/>
                <w:color w:val="auto"/>
                <w:sz w:val="28"/>
                <w:highlight w:val="none"/>
              </w:rPr>
              <w:t xml:space="preserve">*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highlight w:val="none"/>
              </w:rPr>
              <w:t xml:space="preserve">, Соглашение о передаче полномочий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2.19.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439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 Экспертиза проектов муниципальных правовых актов в части, касающейся расход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ных обязательств муниципального образования Староминский район, экспертиза проектов муниципальных правовых актов, приводящих к изменению доходов муниципального образования Староминский район, а также муниципальных программ (проектов муниципальных программ)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в течение года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none"/>
              </w:rPr>
              <w:t xml:space="preserve"> по мере поступления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24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auto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highlight w:val="none"/>
              </w:rPr>
              <w:t xml:space="preserve">п.7, 8, 12 ч.2 ст.9 Закона №6-ФЗ</w:t>
            </w:r>
            <w:r>
              <w:rPr>
                <w:rFonts w:ascii="Times New Roman" w:hAnsi="Times New Roman" w:cs="Times New Roman" w:eastAsia="Times New Roman"/>
                <w:color w:val="auto"/>
                <w:sz w:val="28"/>
                <w:highlight w:val="none"/>
              </w:rPr>
              <w:t xml:space="preserve">*</w:t>
            </w:r>
            <w:r>
              <w:rPr>
                <w:rFonts w:ascii="Times New Roman" w:hAnsi="Times New Roman" w:cs="Times New Roman" w:eastAsia="Times New Roman"/>
                <w:color w:val="auto"/>
                <w:sz w:val="28"/>
                <w:szCs w:val="28"/>
                <w:highlight w:val="white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2.20.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439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 Проведение финансово-экономических экспертиз проектов муниципальных программ администраций  Староминского, Куйбышевского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, Канеловского, Рассветовского, Новоясенского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   сельских поселений Староминского района и подготовка заключений по результатам экспертиз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в течение года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24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auto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highlight w:val="none"/>
              </w:rPr>
              <w:t xml:space="preserve">п.7, 8, 12 ч.2 ст.9 Закона №6-ФЗ</w:t>
            </w:r>
            <w:r>
              <w:rPr>
                <w:rFonts w:ascii="Times New Roman" w:hAnsi="Times New Roman" w:cs="Times New Roman" w:eastAsia="Times New Roman"/>
                <w:color w:val="auto"/>
                <w:sz w:val="28"/>
                <w:highlight w:val="none"/>
              </w:rPr>
              <w:t xml:space="preserve">*</w:t>
            </w:r>
            <w:r>
              <w:rPr>
                <w:rFonts w:ascii="Times New Roman" w:hAnsi="Times New Roman" w:cs="Times New Roman" w:eastAsia="Times New Roman"/>
                <w:color w:val="auto"/>
                <w:sz w:val="28"/>
                <w:szCs w:val="28"/>
                <w:highlight w:val="white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2.2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439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none"/>
              </w:rPr>
              <w:t xml:space="preserve">Анализ бюджетного процесса в Новоясенском сельском поселении Староминского района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  <w:t xml:space="preserve">в течение года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224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auto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highlight w:val="none"/>
              </w:rPr>
              <w:t xml:space="preserve">п.8, п.10 ст.9 Закона №6-ФЗ</w:t>
            </w:r>
            <w:r>
              <w:rPr>
                <w:rFonts w:ascii="Times New Roman" w:hAnsi="Times New Roman" w:cs="Times New Roman" w:eastAsia="Times New Roman"/>
                <w:color w:val="auto"/>
                <w:sz w:val="28"/>
                <w:highlight w:val="none"/>
              </w:rPr>
              <w:t xml:space="preserve">*</w:t>
            </w:r>
            <w:r>
              <w:rPr>
                <w:rFonts w:ascii="Times New Roman" w:hAnsi="Times New Roman" w:cs="Times New Roman" w:eastAsia="Times New Roman"/>
                <w:color w:val="auto"/>
                <w:sz w:val="28"/>
                <w:szCs w:val="28"/>
                <w:highlight w:val="white"/>
              </w:rPr>
            </w:r>
            <w:r/>
          </w:p>
        </w:tc>
      </w:tr>
      <w:tr>
        <w:trPr/>
        <w:tc>
          <w:tcPr>
            <w:tcW w:w="81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none"/>
              </w:rPr>
              <w:t xml:space="preserve">2.22.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</w:r>
            <w:r/>
          </w:p>
        </w:tc>
        <w:tc>
          <w:tcPr>
            <w:tcW w:w="4393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none"/>
              </w:rPr>
              <w:t xml:space="preserve">Оценка эффективности предоставления налоговых и иных льгот и преимуществ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none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none"/>
              </w:rPr>
              <w:t xml:space="preserve">в течение года по мере поступления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white"/>
              </w:rPr>
            </w:r>
            <w:r/>
          </w:p>
        </w:tc>
        <w:tc>
          <w:tcPr>
            <w:tcW w:w="224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auto"/>
                <w:sz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highlight w:val="none"/>
              </w:rPr>
              <w:t xml:space="preserve">п.6 ч.2 ст.9 Закона №6-ФЗ</w:t>
            </w:r>
            <w:r>
              <w:rPr>
                <w:rFonts w:ascii="Times New Roman" w:hAnsi="Times New Roman" w:cs="Times New Roman" w:eastAsia="Times New Roman"/>
                <w:color w:val="auto"/>
                <w:sz w:val="28"/>
                <w:highlight w:val="none"/>
              </w:rPr>
              <w:t xml:space="preserve">*</w:t>
            </w:r>
            <w:r>
              <w:rPr>
                <w:rFonts w:ascii="Times New Roman" w:hAnsi="Times New Roman" w:cs="Times New Roman" w:eastAsia="Times New Roman"/>
                <w:color w:val="auto"/>
                <w:sz w:val="28"/>
                <w:highlight w:val="white"/>
              </w:rPr>
            </w:r>
            <w:r/>
          </w:p>
        </w:tc>
      </w:tr>
      <w:tr>
        <w:trPr/>
        <w:tc>
          <w:tcPr>
            <w:tcW w:w="81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none"/>
              </w:rPr>
              <w:t xml:space="preserve">2.23.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none"/>
              </w:rPr>
            </w:r>
            <w:r/>
          </w:p>
        </w:tc>
        <w:tc>
          <w:tcPr>
            <w:tcW w:w="4393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none"/>
              </w:rPr>
              <w:t xml:space="preserve">Оценка законности предоставления муниципаль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none"/>
              </w:rPr>
              <w:t xml:space="preserve">ных гарантий и поручительств или обеспечения и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none"/>
              </w:rPr>
              <w:t xml:space="preserve">сполнения обязательств другими способами по сделкам, совершаемыми юридическими лицами и индивидуальными предпринимателями за счет средств местного бюджета и имущества, находящегося в муниципальной собственности муниципального образования Староминский район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none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none"/>
              </w:rPr>
              <w:t xml:space="preserve">в течение года по мере поступления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8"/>
                <w:highlight w:val="none"/>
              </w:rPr>
            </w:r>
            <w:r/>
          </w:p>
        </w:tc>
        <w:tc>
          <w:tcPr>
            <w:tcW w:w="224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auto"/>
                <w:sz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highlight w:val="none"/>
              </w:rPr>
              <w:t xml:space="preserve">п.6 ч.2 ст.9 Закона №6-ФЗ</w:t>
            </w:r>
            <w:r>
              <w:rPr>
                <w:rFonts w:ascii="Times New Roman" w:hAnsi="Times New Roman" w:cs="Times New Roman" w:eastAsia="Times New Roman"/>
                <w:color w:val="auto"/>
                <w:sz w:val="28"/>
                <w:highlight w:val="none"/>
              </w:rPr>
              <w:t xml:space="preserve">*</w:t>
            </w:r>
            <w:r>
              <w:rPr>
                <w:rFonts w:ascii="Times New Roman" w:hAnsi="Times New Roman" w:cs="Times New Roman" w:eastAsia="Times New Roman"/>
                <w:color w:val="auto"/>
                <w:sz w:val="28"/>
                <w:highlight w:val="none"/>
              </w:rPr>
            </w:r>
            <w:r/>
          </w:p>
        </w:tc>
      </w:tr>
      <w:tr>
        <w:trPr/>
        <w:tc>
          <w:tcPr>
            <w:gridSpan w:val="3"/>
            <w:tcW w:w="7053" w:type="dxa"/>
            <w:textDirection w:val="lrTb"/>
            <w:noWrap w:val="false"/>
          </w:tcPr>
          <w:p>
            <w:pPr>
              <w:ind w:left="36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szCs w:val="28"/>
                <w:highlight w:val="white"/>
                <w:lang w:val="en-US"/>
              </w:rPr>
              <w:t xml:space="preserve">III</w:t>
            </w: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szCs w:val="28"/>
                <w:highlight w:val="white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szCs w:val="28"/>
                <w:highlight w:val="white"/>
              </w:rPr>
              <w:t xml:space="preserve">Реализация материалов контрольных и экспертно-аналитических мероприятий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24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highlight w:val="white"/>
                <w:lang w:val="en-US"/>
              </w:rPr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highlight w:val="white"/>
              </w:rPr>
              <w:t xml:space="preserve">3.1.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39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highlight w:val="white"/>
              </w:rPr>
              <w:t xml:space="preserve">Внесение представлений и предписаний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highlight w:val="none"/>
              </w:rPr>
              <w:t xml:space="preserve">в течение года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24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none"/>
              </w:rPr>
              <w:t xml:space="preserve">ст.16 Закона №6-ФЗ, ст.270.2 БК РФ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highlight w:val="white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highlight w:val="white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highlight w:val="white"/>
              </w:rPr>
              <w:t xml:space="preserve">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39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highlight w:val="white"/>
              </w:rPr>
              <w:t xml:space="preserve">Осуществление производства по делам об административных правонарушениях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highlight w:val="none"/>
              </w:rPr>
              <w:t xml:space="preserve">в течение года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24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none"/>
              </w:rPr>
              <w:t xml:space="preserve">аб.5 п.2 ст.268.1 БК РФ, п.6,7 ст.12.2 Закона №608-КЗ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highlight w:val="none"/>
              </w:rPr>
              <w:t xml:space="preserve">*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highlight w:val="white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highlight w:val="white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highlight w:val="white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highlight w:val="white"/>
              </w:rPr>
              <w:t xml:space="preserve">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39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highlight w:val="white"/>
              </w:rPr>
              <w:t xml:space="preserve">Контроль за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highlight w:val="white"/>
              </w:rPr>
              <w:t xml:space="preserve"> принятием мер по устранению выявленных Палатой нарушений и недостатков, за исполнением уведомлений, представлений и предписаний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highlight w:val="none"/>
              </w:rPr>
              <w:t xml:space="preserve">в течение года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24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none"/>
              </w:rPr>
              <w:t xml:space="preserve">ст.16 Закона №6-ФЗ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highlight w:val="none"/>
              </w:rPr>
              <w:t xml:space="preserve">*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none"/>
              </w:rPr>
              <w:t xml:space="preserve">, ст.270.2 БК РФ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gridSpan w:val="3"/>
            <w:tcW w:w="7053" w:type="dxa"/>
            <w:textDirection w:val="lrTb"/>
            <w:noWrap w:val="false"/>
          </w:tcPr>
          <w:p>
            <w:pPr>
              <w:ind w:left="36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szCs w:val="28"/>
                <w:highlight w:val="none"/>
                <w:lang w:val="en-US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szCs w:val="28"/>
                <w:highlight w:val="white"/>
                <w:lang w:val="en-US"/>
              </w:rPr>
              <w:t xml:space="preserve">V</w:t>
            </w: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szCs w:val="28"/>
                <w:highlight w:val="white"/>
              </w:rPr>
              <w:t xml:space="preserve">.Информационная и организационная деятельность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24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highlight w:val="white"/>
                <w:lang w:val="en-US"/>
              </w:rPr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highlight w:val="white"/>
                <w:lang w:val="en-US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highlight w:val="white"/>
              </w:rPr>
              <w:t xml:space="preserve">.1.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39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highlight w:val="white"/>
              </w:rPr>
              <w:t xml:space="preserve">Подготовка плана работы контрольно-счетной палаты на 202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highlight w:val="white"/>
              </w:rPr>
              <w:t xml:space="preserve">5 год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highlight w:val="white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highlight w:val="white"/>
                <w:lang w:val="en-US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highlight w:val="white"/>
              </w:rPr>
              <w:t xml:space="preserve">квартал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24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none"/>
              </w:rPr>
              <w:t xml:space="preserve">ст.12 Закона №6-ФЗ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highlight w:val="none"/>
              </w:rPr>
              <w:t xml:space="preserve">*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highlight w:val="white"/>
                <w:lang w:val="en-US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highlight w:val="white"/>
              </w:rPr>
              <w:t xml:space="preserve">.2.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39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highlight w:val="white"/>
              </w:rPr>
              <w:t xml:space="preserve">Заключение соглашений с поселениями, входящими в состав Староминского района, об исполнении обязанностей по внешнему муниципальному финансовому контролю на 202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highlight w:val="white"/>
              </w:rPr>
              <w:t xml:space="preserve">5 год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highlight w:val="white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highlight w:val="white"/>
                <w:lang w:val="en-US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highlight w:val="white"/>
              </w:rPr>
              <w:t xml:space="preserve">квартал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24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none"/>
              </w:rPr>
              <w:t xml:space="preserve">п.3 ст.46 Устава муниципального образования Староминский район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highlight w:val="white"/>
                <w:lang w:val="en-US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highlight w:val="white"/>
              </w:rPr>
              <w:t xml:space="preserve">.3.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39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highlight w:val="white"/>
              </w:rPr>
              <w:t xml:space="preserve">Учеба работников контрольно-счетной палаты на курсах повышения квалификации, проведение учебных занятий по повышению профессионального уровня сотрудников контрольно-счетной палаты муниципального образования Староминский район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highlight w:val="white"/>
              </w:rPr>
              <w:t xml:space="preserve">3-4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highlight w:val="white"/>
                <w:lang w:val="en-US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highlight w:val="white"/>
              </w:rPr>
              <w:t xml:space="preserve">квартал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24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none"/>
              </w:rPr>
              <w:t xml:space="preserve">п.7 ч.1 ст.1101 Закона №25-ФЗ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highlight w:val="none"/>
              </w:rPr>
              <w:t xml:space="preserve">*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highlight w:val="white"/>
                <w:lang w:val="en-US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highlight w:val="white"/>
              </w:rPr>
              <w:t xml:space="preserve">.4.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39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highlight w:val="white"/>
              </w:rPr>
              <w:t xml:space="preserve">Участие в работе Совета муниципального образования Староминский район 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highlight w:val="white"/>
              </w:rPr>
              <w:t xml:space="preserve">в течение года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24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none"/>
              </w:rPr>
              <w:t xml:space="preserve">ст.18 Закона №6-ФЗ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highlight w:val="none"/>
              </w:rPr>
              <w:t xml:space="preserve">*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highlight w:val="white"/>
                <w:lang w:val="en-US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highlight w:val="white"/>
              </w:rPr>
              <w:t xml:space="preserve">.5.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39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highlight w:val="white"/>
              </w:rPr>
              <w:t xml:space="preserve">Участие в расширенных аппаратных совещаниях главы муниципального образования Староминский район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highlight w:val="white"/>
              </w:rPr>
              <w:t xml:space="preserve">в течение года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24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none"/>
              </w:rPr>
              <w:t xml:space="preserve">ст.18 Закона №6-ФЗ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highlight w:val="none"/>
              </w:rPr>
              <w:t xml:space="preserve">*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highlight w:val="white"/>
                <w:lang w:val="en-US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highlight w:val="white"/>
              </w:rPr>
              <w:t xml:space="preserve">.6.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39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highlight w:val="white"/>
              </w:rPr>
              <w:t xml:space="preserve">Проведение рабочих совещаний контрольно-счетной палаты муниципального образования Староминский район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highlight w:val="white"/>
              </w:rPr>
              <w:t xml:space="preserve">в течение года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24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none"/>
              </w:rPr>
              <w:t xml:space="preserve">ст.18 Закона №6-ФЗ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highlight w:val="none"/>
              </w:rPr>
              <w:t xml:space="preserve">*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highlight w:val="white"/>
                <w:lang w:val="en-US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highlight w:val="white"/>
              </w:rPr>
              <w:t xml:space="preserve">.7.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39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highlight w:val="white"/>
              </w:rPr>
              <w:t xml:space="preserve">Подготовка и предоставление информации главе муниципального образования Староминский район и Совету муниципального образования Староминский район о результатах контрольных и экспертно-аналитических мероприятиях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highlight w:val="white"/>
              </w:rPr>
              <w:t xml:space="preserve">в течение года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24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none"/>
              </w:rPr>
              <w:t xml:space="preserve">п.9 ч.2 ст.9 Закона №6-ФЗ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none"/>
              </w:rPr>
              <w:t xml:space="preserve">*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highlight w:val="white"/>
                <w:lang w:val="en-US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highlight w:val="white"/>
              </w:rPr>
              <w:t xml:space="preserve">.8.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39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highlight w:val="white"/>
              </w:rPr>
              <w:t xml:space="preserve">Подготовка и размещение информации о работе контрольно-счетной палаты муниципального образования Староминский район на официальном сайте в информационно-телекоммуникационной сети Интернет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highlight w:val="white"/>
              </w:rPr>
              <w:t xml:space="preserve">в течение года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24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none"/>
              </w:rPr>
              <w:t xml:space="preserve">ст.14 Закона от 09.02.2009 №8-ФЗ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none"/>
              </w:rPr>
              <w:t xml:space="preserve">*, ст.19 Закона №6-ФЗ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none"/>
              </w:rPr>
              <w:t xml:space="preserve">*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highlight w:val="white"/>
                <w:lang w:val="en-US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highlight w:val="white"/>
              </w:rPr>
              <w:t xml:space="preserve">.9.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393" w:type="dxa"/>
            <w:textDirection w:val="lrTb"/>
            <w:noWrap w:val="false"/>
          </w:tcPr>
          <w:p>
            <w:pPr>
              <w:pStyle w:val="948"/>
              <w:ind w:left="0"/>
              <w:jc w:val="both"/>
              <w:spacing w:after="0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8"/>
                <w:highlight w:val="white"/>
              </w:rPr>
              <w:t xml:space="preserve">Подготовка и представление информации глав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8"/>
                <w:highlight w:val="white"/>
              </w:rPr>
              <w:t xml:space="preserve">ам и Советам сельских поселений, входящих в состав муниципального образования Староминский район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8"/>
                <w:highlight w:val="white"/>
              </w:rPr>
              <w:t xml:space="preserve"> о результатах контрольных и экспертно-аналитических мероприятий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highlight w:val="white"/>
              </w:rPr>
              <w:t xml:space="preserve">в течение года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24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none"/>
              </w:rPr>
              <w:t xml:space="preserve">п.9 ч.2 ст.9 Закона №6-ФЗ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highlight w:val="none"/>
              </w:rPr>
              <w:t xml:space="preserve">*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highlight w:val="white"/>
                <w:lang w:val="en-US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highlight w:val="white"/>
              </w:rPr>
              <w:t xml:space="preserve">.1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highlight w:val="white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highlight w:val="white"/>
              </w:rPr>
              <w:t xml:space="preserve">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393" w:type="dxa"/>
            <w:textDirection w:val="lrTb"/>
            <w:noWrap w:val="false"/>
          </w:tcPr>
          <w:p>
            <w:pPr>
              <w:pStyle w:val="948"/>
              <w:ind w:left="0"/>
              <w:jc w:val="both"/>
              <w:spacing w:after="0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8"/>
                <w:highlight w:val="white"/>
              </w:rPr>
              <w:t xml:space="preserve">Подготовка 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8"/>
                <w:highlight w:val="white"/>
              </w:rPr>
              <w:t xml:space="preserve">ежегодного отчета о деятельности контрольно-счетной палаты муниципального образования Староминский район в представительный орган муниципального образования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highlight w:val="white"/>
              </w:rPr>
              <w:t xml:space="preserve">в течение года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24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none"/>
              </w:rPr>
              <w:t xml:space="preserve">ст.19 Закона №6-ФЗ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highlight w:val="none"/>
              </w:rPr>
              <w:t xml:space="preserve">*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highlight w:val="white"/>
                <w:lang w:val="en-US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highlight w:val="white"/>
              </w:rPr>
              <w:t xml:space="preserve">.1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highlight w:val="white"/>
              </w:rPr>
              <w:t xml:space="preserve">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393" w:type="dxa"/>
            <w:textDirection w:val="lrTb"/>
            <w:noWrap w:val="false"/>
          </w:tcPr>
          <w:p>
            <w:pPr>
              <w:pStyle w:val="948"/>
              <w:ind w:left="0"/>
              <w:jc w:val="both"/>
              <w:spacing w:after="0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8"/>
                <w:highlight w:val="white"/>
              </w:rPr>
              <w:t xml:space="preserve">Разработка номенклатуры дел контрольно-счетной палаты муниципального образования Староминский район на 202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8"/>
                <w:highlight w:val="white"/>
                <w:lang w:val="en-US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8"/>
                <w:highlight w:val="white"/>
              </w:rPr>
              <w:t xml:space="preserve"> год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highlight w:val="white"/>
              </w:rPr>
              <w:t xml:space="preserve">в течение года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24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none"/>
              </w:rPr>
              <w:t xml:space="preserve">Приказ Росархива от 20.12.2019 №236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highlight w:val="none"/>
              </w:rPr>
              <w:t xml:space="preserve">*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highlight w:val="white"/>
                <w:lang w:val="en-US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highlight w:val="white"/>
              </w:rPr>
              <w:t xml:space="preserve">.1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highlight w:val="white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highlight w:val="white"/>
              </w:rPr>
              <w:t xml:space="preserve">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393" w:type="dxa"/>
            <w:textDirection w:val="lrTb"/>
            <w:noWrap w:val="false"/>
          </w:tcPr>
          <w:p>
            <w:pPr>
              <w:pStyle w:val="948"/>
              <w:ind w:left="0"/>
              <w:jc w:val="both"/>
              <w:spacing w:after="0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8"/>
                <w:highlight w:val="white"/>
              </w:rPr>
              <w:t xml:space="preserve">Ведение архива контрольно-счетной палаты муниципального образования Староминский район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highlight w:val="white"/>
              </w:rPr>
              <w:t xml:space="preserve">в течение года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24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none"/>
              </w:rPr>
              <w:t xml:space="preserve">ст.8 Федерального закона от 25.12.2004 №125-ФЗ «Об архивном деле в РФ»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highlight w:val="white"/>
                <w:lang w:val="en-US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highlight w:val="white"/>
              </w:rPr>
              <w:t xml:space="preserve">.1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highlight w:val="white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highlight w:val="white"/>
              </w:rPr>
              <w:t xml:space="preserve">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393" w:type="dxa"/>
            <w:textDirection w:val="lrTb"/>
            <w:noWrap w:val="false"/>
          </w:tcPr>
          <w:p>
            <w:pPr>
              <w:pStyle w:val="948"/>
              <w:ind w:left="0"/>
              <w:jc w:val="both"/>
              <w:spacing w:after="0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8"/>
                <w:highlight w:val="white"/>
              </w:rPr>
              <w:t xml:space="preserve">Ведение кадровой работы в соответствии с требованиями законодательства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highlight w:val="white"/>
              </w:rPr>
              <w:t xml:space="preserve">в течение года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24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none"/>
              </w:rPr>
              <w:t xml:space="preserve">ст.28 Закона №25-ФЗ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highlight w:val="none"/>
              </w:rPr>
              <w:t xml:space="preserve">*, ТК РФ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highlight w:val="white"/>
                <w:lang w:val="en-US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highlight w:val="white"/>
              </w:rPr>
              <w:t xml:space="preserve">.1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highlight w:val="white"/>
                <w:lang w:val="en-US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highlight w:val="white"/>
              </w:rPr>
              <w:t xml:space="preserve">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393" w:type="dxa"/>
            <w:textDirection w:val="lrTb"/>
            <w:noWrap w:val="false"/>
          </w:tcPr>
          <w:p>
            <w:pPr>
              <w:pStyle w:val="948"/>
              <w:ind w:left="0"/>
              <w:jc w:val="both"/>
              <w:spacing w:after="0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8"/>
                <w:highlight w:val="white"/>
              </w:rPr>
              <w:t xml:space="preserve">Сопровождение государственной информационной системы о государственных и муниципальных платежах (ГИС ГМП)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highlight w:val="white"/>
              </w:rPr>
              <w:t xml:space="preserve">в течение года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24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none"/>
              </w:rPr>
              <w:t xml:space="preserve">п.2 ст.160.1 БК РФ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highlight w:val="none"/>
                <w:lang w:val="en-US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highlight w:val="white"/>
                <w:lang w:val="en-US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highlight w:val="white"/>
                <w:lang w:val="en-US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highlight w:val="white"/>
              </w:rPr>
              <w:t xml:space="preserve">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393" w:type="dxa"/>
            <w:textDirection w:val="lrTb"/>
            <w:noWrap w:val="false"/>
          </w:tcPr>
          <w:p>
            <w:pPr>
              <w:pStyle w:val="948"/>
              <w:ind w:left="0"/>
              <w:jc w:val="both"/>
              <w:spacing w:after="0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8"/>
                <w:highlight w:val="white"/>
              </w:rPr>
              <w:t xml:space="preserve">Сопровождение и ведение Единой информационной системы в сфере закупок (ЕИС)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8"/>
                <w:highlight w:val="white"/>
              </w:rPr>
              <w:t xml:space="preserve"> 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8"/>
                <w:highlight w:val="white"/>
              </w:rPr>
              <w:t xml:space="preserve">в течение года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24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none"/>
              </w:rPr>
              <w:t xml:space="preserve">Закон №44-ФЗ</w:t>
            </w:r>
            <w:r>
              <w:rPr>
                <w:color w:val="000000" w:themeColor="text1"/>
              </w:rPr>
            </w:r>
            <w:r/>
          </w:p>
        </w:tc>
      </w:tr>
    </w:tbl>
    <w:p>
      <w:pPr>
        <w:pStyle w:val="948"/>
        <w:ind w:left="284"/>
        <w:jc w:val="center"/>
        <w:spacing w:after="0"/>
        <w:rPr>
          <w:rFonts w:ascii="Times New Roman" w:hAnsi="Times New Roman" w:cs="Times New Roman"/>
          <w:b/>
          <w:color w:val="FF000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highlight w:val="white"/>
        </w:rPr>
      </w:r>
      <w:r>
        <w:rPr>
          <w:color w:val="FF0000"/>
        </w:rPr>
      </w:r>
      <w:r/>
    </w:p>
    <w:p>
      <w:pPr>
        <w:pStyle w:val="948"/>
        <w:ind w:left="284"/>
        <w:jc w:val="both"/>
        <w:spacing w:after="0"/>
        <w:rPr>
          <w:rFonts w:ascii="Times New Roman" w:hAnsi="Times New Roman" w:cs="Times New Roman" w:eastAsia="Times New Roman"/>
          <w:bCs/>
          <w:color w:val="000000"/>
          <w:szCs w:val="16"/>
          <w:highlight w:val="none"/>
        </w:rPr>
      </w:pPr>
      <w:r>
        <w:rPr>
          <w:rFonts w:ascii="Times New Roman" w:hAnsi="Times New Roman" w:cs="Times New Roman" w:eastAsia="Times New Roman"/>
          <w:bCs/>
          <w:color w:val="FF0000"/>
          <w:sz w:val="16"/>
          <w:szCs w:val="16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color w:val="FF0000"/>
          <w:highlight w:val="none"/>
        </w:rPr>
        <w:tab/>
      </w:r>
      <w:r>
        <w:rPr>
          <w:rFonts w:ascii="Times New Roman" w:hAnsi="Times New Roman" w:cs="Times New Roman" w:eastAsia="Times New Roman"/>
          <w:color w:val="000000" w:themeColor="text1"/>
          <w:highlight w:val="none"/>
        </w:rPr>
        <w:t xml:space="preserve">*Контрольные и экспертно-аналитические мероприятия 2023 года (предусмотренные планом работы контрольно-счетной палаты муниципального образования Староминский район на 2023 год), плановый срок завершения которых наступает в 2024 году:</w:t>
      </w:r>
      <w:r>
        <w:rPr>
          <w:color w:val="000000" w:themeColor="text1"/>
        </w:rPr>
      </w:r>
      <w:r/>
    </w:p>
    <w:p>
      <w:pPr>
        <w:pStyle w:val="948"/>
        <w:ind w:left="284" w:firstLine="424"/>
        <w:jc w:val="both"/>
        <w:spacing w:after="0"/>
        <w:rPr>
          <w:rFonts w:ascii="Times New Roman" w:hAnsi="Times New Roman" w:cs="Times New Roman"/>
          <w:color w:val="000000"/>
          <w:sz w:val="24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highlight w:val="none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8"/>
          <w:highlight w:val="none"/>
        </w:rPr>
        <w:t xml:space="preserve">аудит эффективности расходов на организацию и обеспечение горячего питания школьников, в том числе с ограниченными возможностями здоровья, в Староминском районе» в 2022 году и истекшем периоде 2023 года (при необходимости иные периоды);</w:t>
      </w:r>
      <w:r>
        <w:rPr>
          <w:color w:val="000000" w:themeColor="text1"/>
        </w:rPr>
      </w:r>
      <w:r/>
    </w:p>
    <w:p>
      <w:pPr>
        <w:pStyle w:val="948"/>
        <w:ind w:left="284" w:firstLine="424"/>
        <w:jc w:val="both"/>
        <w:spacing w:after="0"/>
        <w:rPr>
          <w:rFonts w:ascii="Times New Roman" w:hAnsi="Times New Roman" w:cs="Times New Roman"/>
          <w:color w:val="000000"/>
          <w:sz w:val="24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  <w:highlight w:val="none"/>
        </w:rPr>
        <w:t xml:space="preserve">*Федеральный закон от 7 февраля 2011г. №6-ФЗ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образований»;</w:t>
      </w:r>
      <w:r>
        <w:rPr>
          <w:color w:val="000000" w:themeColor="text1"/>
        </w:rPr>
      </w:r>
      <w:r/>
    </w:p>
    <w:p>
      <w:pPr>
        <w:pStyle w:val="948"/>
        <w:ind w:left="284" w:firstLine="424"/>
        <w:jc w:val="both"/>
        <w:spacing w:after="0"/>
        <w:rPr>
          <w:rFonts w:ascii="Times New Roman" w:hAnsi="Times New Roman" w:cs="Times New Roman" w:eastAsia="Times New Roman"/>
          <w:color w:val="000000"/>
          <w:sz w:val="24"/>
          <w:szCs w:val="16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*Закон Краснодарского края от 23 июля 2003 года №608-КЗ «Об административных правонарушениях»;</w:t>
      </w:r>
      <w:r>
        <w:rPr>
          <w:color w:val="000000" w:themeColor="text1"/>
        </w:rPr>
      </w:r>
      <w:r/>
    </w:p>
    <w:p>
      <w:pPr>
        <w:pStyle w:val="948"/>
        <w:ind w:left="284" w:firstLine="424"/>
        <w:jc w:val="both"/>
        <w:spacing w:after="0"/>
        <w:rPr>
          <w:rFonts w:ascii="Times New Roman" w:hAnsi="Times New Roman" w:cs="Times New Roman" w:eastAsia="Times New Roman"/>
          <w:color w:val="000000"/>
          <w:sz w:val="24"/>
          <w:szCs w:val="16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highlight w:val="none"/>
        </w:rPr>
        <w:t xml:space="preserve">*Федеральный закон от 5 апреля 2013 года №44-ФЗ «О контрактной системе в сфере закупок товаров, работ, услуг для обеспечения государственных и муниципальных нужд»;</w:t>
      </w:r>
      <w:r>
        <w:rPr>
          <w:color w:val="000000" w:themeColor="text1"/>
        </w:rPr>
      </w:r>
      <w:r/>
    </w:p>
    <w:p>
      <w:pPr>
        <w:pStyle w:val="948"/>
        <w:ind w:left="284" w:firstLine="424"/>
        <w:jc w:val="both"/>
        <w:spacing w:after="0"/>
        <w:rPr>
          <w:rFonts w:ascii="Times New Roman" w:hAnsi="Times New Roman" w:cs="Times New Roman" w:eastAsia="Times New Roman"/>
          <w:color w:val="000000"/>
          <w:sz w:val="24"/>
          <w:szCs w:val="16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16"/>
          <w:highlight w:val="none"/>
        </w:rPr>
        <w:t xml:space="preserve">*Федеральный закон от 2 марта 2007 года №25-ФЗ « О муниципальной службе в Российской Федерации»;</w:t>
      </w:r>
      <w:r>
        <w:rPr>
          <w:color w:val="000000" w:themeColor="text1"/>
        </w:rPr>
      </w:r>
      <w:r/>
    </w:p>
    <w:p>
      <w:pPr>
        <w:pStyle w:val="948"/>
        <w:ind w:left="284" w:firstLine="424"/>
        <w:jc w:val="both"/>
        <w:spacing w:after="0"/>
        <w:rPr>
          <w:rFonts w:ascii="Times New Roman" w:hAnsi="Times New Roman" w:cs="Times New Roman" w:eastAsia="Times New Roman"/>
          <w:color w:val="000000"/>
          <w:sz w:val="24"/>
          <w:szCs w:val="16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16"/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16"/>
          <w:highlight w:val="none"/>
        </w:rPr>
        <w:t xml:space="preserve">*Федеральный закон от 9 февраля 2009 года №8-ФЗ «Об обеспечении доступа к информации о деятельности государственных органов и органов местного самоуправления»; </w:t>
      </w:r>
      <w:r>
        <w:rPr>
          <w:color w:val="000000" w:themeColor="text1"/>
        </w:rPr>
      </w:r>
      <w:r/>
    </w:p>
    <w:p>
      <w:pPr>
        <w:pStyle w:val="948"/>
        <w:ind w:left="284" w:firstLine="424"/>
        <w:jc w:val="both"/>
        <w:spacing w:after="0"/>
        <w:rPr>
          <w:rFonts w:ascii="Times New Roman" w:hAnsi="Times New Roman" w:cs="Times New Roman" w:eastAsia="Times New Roman"/>
          <w:color w:val="000000"/>
          <w:sz w:val="24"/>
          <w:szCs w:val="16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16"/>
          <w:highlight w:val="none"/>
        </w:rPr>
        <w:t xml:space="preserve">*Приказ Федерального ар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16"/>
          <w:highlight w:val="none"/>
        </w:rPr>
        <w:t xml:space="preserve">хивного агентства от 20 декабря 2019 года №236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хранения».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16"/>
          <w:highlight w:val="none"/>
        </w:rPr>
      </w:r>
      <w:r/>
    </w:p>
    <w:p>
      <w:pPr>
        <w:pStyle w:val="948"/>
        <w:ind w:left="284" w:firstLine="424"/>
        <w:jc w:val="both"/>
        <w:spacing w:after="0"/>
        <w:rPr>
          <w:rFonts w:ascii="Times New Roman" w:hAnsi="Times New Roman" w:cs="Times New Roman" w:eastAsia="Times New Roman"/>
          <w:color w:val="FF0000"/>
          <w:sz w:val="28"/>
          <w:szCs w:val="16"/>
          <w:highlight w:val="none"/>
        </w:rPr>
      </w:pPr>
      <w:r>
        <w:rPr>
          <w:rFonts w:ascii="Times New Roman" w:hAnsi="Times New Roman" w:cs="Times New Roman" w:eastAsia="Times New Roman"/>
          <w:color w:val="FF0000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FF0000"/>
          <w:sz w:val="28"/>
          <w:highlight w:val="none"/>
        </w:rPr>
      </w:r>
      <w:r/>
    </w:p>
    <w:p>
      <w:pPr>
        <w:pStyle w:val="948"/>
        <w:jc w:val="both"/>
        <w:spacing w:after="0"/>
        <w:rPr>
          <w:rFonts w:ascii="Times New Roman" w:hAnsi="Times New Roman" w:cs="Times New Roman" w:eastAsia="Times New Roman"/>
          <w:color w:val="FF0000"/>
          <w:sz w:val="16"/>
          <w:szCs w:val="16"/>
          <w:highlight w:val="white"/>
        </w:rPr>
      </w:pPr>
      <w:r>
        <w:rPr>
          <w:rFonts w:ascii="Times New Roman" w:hAnsi="Times New Roman" w:cs="Times New Roman" w:eastAsia="Times New Roman"/>
          <w:color w:val="FF0000"/>
          <w:sz w:val="16"/>
          <w:szCs w:val="16"/>
          <w:highlight w:val="white"/>
        </w:rPr>
      </w:r>
      <w:r>
        <w:rPr>
          <w:color w:val="FF0000"/>
        </w:rPr>
      </w:r>
      <w:r/>
    </w:p>
    <w:p>
      <w:pPr>
        <w:pStyle w:val="948"/>
        <w:jc w:val="both"/>
        <w:spacing w:after="0"/>
        <w:rPr>
          <w:rFonts w:ascii="Times New Roman" w:hAnsi="Times New Roman" w:cs="Times New Roman" w:eastAsia="Times New Roman"/>
          <w:color w:val="FF0000"/>
          <w:sz w:val="16"/>
          <w:szCs w:val="16"/>
          <w:highlight w:val="white"/>
        </w:rPr>
      </w:pPr>
      <w:r>
        <w:rPr>
          <w:rFonts w:ascii="Times New Roman" w:hAnsi="Times New Roman" w:cs="Times New Roman" w:eastAsia="Times New Roman"/>
          <w:color w:val="FF0000"/>
          <w:sz w:val="16"/>
          <w:szCs w:val="16"/>
          <w:highlight w:val="white"/>
        </w:rPr>
      </w:r>
      <w:r>
        <w:rPr>
          <w:color w:val="FF0000"/>
        </w:rPr>
      </w:r>
      <w:r/>
    </w:p>
    <w:p>
      <w:pPr>
        <w:pStyle w:val="948"/>
        <w:ind w:left="284"/>
        <w:jc w:val="both"/>
        <w:spacing w:after="0"/>
        <w:rPr>
          <w:rFonts w:ascii="Times New Roman" w:hAnsi="Times New Roman" w:cs="Times New Roman" w:eastAsia="Times New Roman"/>
          <w:bCs/>
          <w:color w:val="FF0000"/>
          <w:sz w:val="16"/>
          <w:szCs w:val="16"/>
          <w:highlight w:val="white"/>
        </w:rPr>
      </w:pPr>
      <w:r>
        <w:rPr>
          <w:rFonts w:ascii="Times New Roman" w:hAnsi="Times New Roman" w:cs="Times New Roman" w:eastAsia="Times New Roman"/>
          <w:bCs/>
          <w:color w:val="FF0000"/>
          <w:sz w:val="16"/>
          <w:szCs w:val="16"/>
          <w:highlight w:val="white"/>
        </w:rPr>
      </w:r>
      <w:r>
        <w:rPr>
          <w:color w:val="FF0000"/>
        </w:rPr>
      </w:r>
      <w:r/>
    </w:p>
    <w:p>
      <w:pPr>
        <w:pStyle w:val="948"/>
        <w:ind w:left="284"/>
        <w:jc w:val="both"/>
        <w:spacing w:after="0"/>
        <w:rPr>
          <w:rFonts w:ascii="Times New Roman" w:hAnsi="Times New Roman" w:cs="Times New Roman" w:eastAsia="Times New Roman"/>
          <w:bCs/>
          <w:color w:val="000000"/>
          <w:sz w:val="24"/>
          <w:szCs w:val="28"/>
          <w:highlight w:val="white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4"/>
          <w:szCs w:val="28"/>
          <w:highlight w:val="white"/>
        </w:rPr>
        <w:t xml:space="preserve">Заместитель председателя</w:t>
      </w:r>
      <w:r>
        <w:rPr>
          <w:color w:val="000000" w:themeColor="text1"/>
          <w:sz w:val="24"/>
        </w:rPr>
      </w:r>
      <w:r/>
    </w:p>
    <w:p>
      <w:pPr>
        <w:pStyle w:val="948"/>
        <w:ind w:left="284"/>
        <w:jc w:val="both"/>
        <w:spacing w:after="0"/>
        <w:rPr>
          <w:rFonts w:ascii="Times New Roman" w:hAnsi="Times New Roman" w:cs="Times New Roman" w:eastAsia="Times New Roman"/>
          <w:bCs/>
          <w:color w:val="000000"/>
          <w:sz w:val="24"/>
          <w:szCs w:val="28"/>
          <w:highlight w:val="white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4"/>
          <w:szCs w:val="28"/>
          <w:highlight w:val="white"/>
        </w:rPr>
        <w:t xml:space="preserve">контрольно-счетной палаты</w:t>
      </w:r>
      <w:r>
        <w:rPr>
          <w:color w:val="000000" w:themeColor="text1"/>
          <w:sz w:val="24"/>
        </w:rPr>
      </w:r>
      <w:r/>
    </w:p>
    <w:p>
      <w:pPr>
        <w:pStyle w:val="948"/>
        <w:ind w:left="284"/>
        <w:jc w:val="both"/>
        <w:spacing w:after="0"/>
        <w:rPr>
          <w:rFonts w:ascii="Times New Roman" w:hAnsi="Times New Roman" w:cs="Times New Roman" w:eastAsia="Times New Roman"/>
          <w:bCs/>
          <w:color w:val="000000"/>
          <w:sz w:val="24"/>
          <w:szCs w:val="28"/>
          <w:highlight w:val="white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4"/>
          <w:szCs w:val="28"/>
          <w:highlight w:val="white"/>
        </w:rPr>
        <w:t xml:space="preserve">муниципального образования</w:t>
      </w:r>
      <w:r>
        <w:rPr>
          <w:color w:val="000000" w:themeColor="text1"/>
          <w:sz w:val="24"/>
        </w:rPr>
      </w:r>
      <w:r/>
    </w:p>
    <w:p>
      <w:pPr>
        <w:pStyle w:val="948"/>
        <w:ind w:left="284"/>
        <w:jc w:val="both"/>
        <w:spacing w:after="0"/>
        <w:rPr>
          <w:rFonts w:ascii="Times New Roman" w:hAnsi="Times New Roman" w:cs="Times New Roman" w:eastAsia="Times New Roman"/>
          <w:bCs/>
          <w:color w:val="000000"/>
          <w:sz w:val="24"/>
          <w:szCs w:val="28"/>
          <w:highlight w:val="none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4"/>
          <w:szCs w:val="28"/>
          <w:highlight w:val="white"/>
        </w:rPr>
        <w:t xml:space="preserve">Староминский район                                                                    </w:t>
      </w:r>
      <w:r>
        <w:rPr>
          <w:rFonts w:ascii="Times New Roman" w:hAnsi="Times New Roman" w:cs="Times New Roman" w:eastAsia="Times New Roman"/>
          <w:bCs/>
          <w:color w:val="000000" w:themeColor="text1"/>
          <w:sz w:val="24"/>
          <w:szCs w:val="28"/>
          <w:highlight w:val="white"/>
        </w:rPr>
        <w:t xml:space="preserve">Н.</w:t>
      </w:r>
      <w:r>
        <w:rPr>
          <w:rFonts w:ascii="Times New Roman" w:hAnsi="Times New Roman" w:cs="Times New Roman" w:eastAsia="Times New Roman"/>
          <w:bCs/>
          <w:color w:val="000000" w:themeColor="text1"/>
          <w:sz w:val="24"/>
          <w:szCs w:val="28"/>
          <w:highlight w:val="white"/>
        </w:rPr>
        <w:t xml:space="preserve">А</w:t>
      </w:r>
      <w:r>
        <w:rPr>
          <w:rFonts w:ascii="Times New Roman" w:hAnsi="Times New Roman" w:cs="Times New Roman" w:eastAsia="Times New Roman"/>
          <w:bCs/>
          <w:color w:val="000000" w:themeColor="text1"/>
          <w:sz w:val="24"/>
          <w:szCs w:val="28"/>
          <w:highlight w:val="white"/>
        </w:rPr>
        <w:t xml:space="preserve">.Кон</w:t>
      </w:r>
      <w:r>
        <w:rPr>
          <w:rFonts w:ascii="Times New Roman" w:hAnsi="Times New Roman" w:cs="Times New Roman" w:eastAsia="Times New Roman"/>
          <w:bCs/>
          <w:color w:val="000000" w:themeColor="text1"/>
          <w:sz w:val="24"/>
          <w:szCs w:val="28"/>
          <w:highlight w:val="white"/>
        </w:rPr>
        <w:t xml:space="preserve">оненко</w:t>
      </w:r>
      <w:r>
        <w:rPr>
          <w:color w:val="000000" w:themeColor="text1"/>
          <w:sz w:val="24"/>
        </w:rPr>
      </w:r>
      <w:r/>
    </w:p>
    <w:p>
      <w:pPr>
        <w:pStyle w:val="948"/>
        <w:ind w:left="284"/>
        <w:jc w:val="both"/>
        <w:spacing w:after="0"/>
        <w:rPr>
          <w:rFonts w:ascii="Times New Roman" w:hAnsi="Times New Roman" w:cs="Times New Roman" w:eastAsia="Times New Roman"/>
          <w:color w:val="FF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bCs/>
          <w:color w:val="FF0000"/>
          <w:sz w:val="28"/>
          <w:szCs w:val="28"/>
          <w:highlight w:val="none"/>
        </w:rPr>
      </w:r>
      <w:r>
        <w:rPr>
          <w:color w:val="FF0000"/>
        </w:rPr>
      </w:r>
      <w:r/>
    </w:p>
    <w:sectPr>
      <w:headerReference w:type="default" r:id="rId9"/>
      <w:footnotePr/>
      <w:endnotePr/>
      <w:type w:val="nextPage"/>
      <w:pgSz w:w="11904" w:h="16834" w:orient="portrait"/>
      <w:pgMar w:top="1103" w:right="850" w:bottom="1440" w:left="1134" w:header="851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Arial Narrow">
    <w:panose1 w:val="020B0604020202020204"/>
  </w:font>
  <w:font w:name="Wingdings">
    <w:panose1 w:val="05000000000000000000"/>
  </w:font>
  <w:font w:name="Verdana">
    <w:panose1 w:val="020B0604030504040204"/>
  </w:font>
  <w:font w:name="Tahoma">
    <w:panose1 w:val="020B0604030504040204"/>
  </w:font>
  <w:font w:name="Arial">
    <w:panose1 w:val="020B0604020202020204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404657"/>
      <w:docPartObj>
        <w:docPartGallery w:val="Page Numbers (Top of Page)"/>
        <w:docPartUnique w:val="true"/>
      </w:docPartObj>
      <w:rPr/>
    </w:sdtPr>
    <w:sdtContent>
      <w:p>
        <w:pPr>
          <w:pStyle w:val="95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95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3"/>
      <w:numFmt w:val="decimal"/>
      <w:isLgl w:val="false"/>
      <w:suff w:val="tab"/>
      <w:lvlText w:val="16.%1."/>
      <w:lvlJc w:val="left"/>
      <w:pPr>
        <w:ind w:left="1091" w:firstLine="709"/>
        <w:tabs>
          <w:tab w:val="num" w:pos="1233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60"/>
        <w:tabs>
          <w:tab w:val="num" w:pos="144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  <w:tabs>
          <w:tab w:val="num" w:pos="216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  <w:tabs>
          <w:tab w:val="num" w:pos="288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  <w:tabs>
          <w:tab w:val="num" w:pos="360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  <w:tabs>
          <w:tab w:val="num" w:pos="432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  <w:tabs>
          <w:tab w:val="num" w:pos="504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  <w:tabs>
          <w:tab w:val="num" w:pos="576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  <w:tabs>
          <w:tab w:val="num" w:pos="648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  <w:tabs>
          <w:tab w:val="num" w:pos="720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7.%1."/>
      <w:lvlJc w:val="left"/>
      <w:pPr>
        <w:ind w:left="742" w:firstLine="1058"/>
        <w:tabs>
          <w:tab w:val="num" w:pos="1091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1106" w:firstLine="737"/>
        <w:tabs>
          <w:tab w:val="num" w:pos="2203" w:leader="none"/>
        </w:tabs>
      </w:pPr>
      <w:rPr>
        <w:rFonts w:ascii="Wingdings" w:hAnsi="Wingdings" w:hint="default"/>
        <w:sz w:val="20"/>
      </w:rPr>
    </w:lvl>
    <w:lvl w:ilvl="1">
      <w:start w:val="1"/>
      <w:numFmt w:val="decimal"/>
      <w:isLgl w:val="false"/>
      <w:suff w:val="tab"/>
      <w:lvlText w:val="%2."/>
      <w:lvlJc w:val="left"/>
      <w:pPr>
        <w:ind w:left="2574" w:hanging="360"/>
        <w:tabs>
          <w:tab w:val="num" w:pos="2574" w:leader="none"/>
        </w:tabs>
      </w:pPr>
      <w:rPr>
        <w:rFonts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294" w:hanging="360"/>
        <w:tabs>
          <w:tab w:val="num" w:pos="3294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014" w:hanging="360"/>
        <w:tabs>
          <w:tab w:val="num" w:pos="4014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734" w:hanging="360"/>
        <w:tabs>
          <w:tab w:val="num" w:pos="4734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454" w:hanging="360"/>
        <w:tabs>
          <w:tab w:val="num" w:pos="5454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174" w:hanging="360"/>
        <w:tabs>
          <w:tab w:val="num" w:pos="6174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894" w:hanging="360"/>
        <w:tabs>
          <w:tab w:val="num" w:pos="6894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614" w:hanging="360"/>
        <w:tabs>
          <w:tab w:val="num" w:pos="7614" w:leader="none"/>
        </w:tabs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5.%1."/>
      <w:lvlJc w:val="left"/>
      <w:pPr>
        <w:ind w:left="742" w:firstLine="1058"/>
        <w:tabs>
          <w:tab w:val="num" w:pos="1091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6.10.%1."/>
      <w:lvlJc w:val="left"/>
      <w:pPr>
        <w:ind w:left="2160" w:hanging="360"/>
        <w:tabs>
          <w:tab w:val="num" w:pos="216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0" w:hanging="1210"/>
        <w:tabs>
          <w:tab w:val="num" w:pos="1210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930" w:hanging="1210"/>
        <w:tabs>
          <w:tab w:val="num" w:pos="1930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650" w:hanging="1210"/>
        <w:tabs>
          <w:tab w:val="num" w:pos="265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370" w:hanging="1210"/>
        <w:tabs>
          <w:tab w:val="num" w:pos="337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090" w:hanging="1210"/>
        <w:tabs>
          <w:tab w:val="num" w:pos="409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040" w:hanging="1440"/>
        <w:tabs>
          <w:tab w:val="num" w:pos="504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120" w:hanging="1800"/>
        <w:tabs>
          <w:tab w:val="num" w:pos="612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840" w:hanging="1800"/>
        <w:tabs>
          <w:tab w:val="num" w:pos="684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920" w:hanging="2160"/>
        <w:tabs>
          <w:tab w:val="num" w:pos="7920" w:leader="none"/>
        </w:tabs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6.%1."/>
      <w:lvlJc w:val="left"/>
      <w:pPr>
        <w:ind w:left="2160" w:hanging="360"/>
        <w:tabs>
          <w:tab w:val="num" w:pos="216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6.12.%1."/>
      <w:lvlJc w:val="left"/>
      <w:pPr>
        <w:ind w:left="2160" w:hanging="360"/>
        <w:tabs>
          <w:tab w:val="num" w:pos="216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7.2.%1."/>
      <w:lvlJc w:val="left"/>
      <w:pPr>
        <w:ind w:left="2160" w:hanging="360"/>
        <w:tabs>
          <w:tab w:val="num" w:pos="216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7.%1."/>
      <w:lvlJc w:val="left"/>
      <w:pPr>
        <w:ind w:left="742" w:firstLine="1058"/>
        <w:tabs>
          <w:tab w:val="num" w:pos="1091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210" w:hanging="1210"/>
        <w:tabs>
          <w:tab w:val="num" w:pos="1210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3.%2."/>
      <w:lvlJc w:val="left"/>
      <w:pPr>
        <w:ind w:left="1930" w:hanging="1210"/>
        <w:tabs>
          <w:tab w:val="num" w:pos="1930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650" w:hanging="1210"/>
        <w:tabs>
          <w:tab w:val="num" w:pos="265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370" w:hanging="1210"/>
        <w:tabs>
          <w:tab w:val="num" w:pos="337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090" w:hanging="1210"/>
        <w:tabs>
          <w:tab w:val="num" w:pos="409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040" w:hanging="1440"/>
        <w:tabs>
          <w:tab w:val="num" w:pos="504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120" w:hanging="1800"/>
        <w:tabs>
          <w:tab w:val="num" w:pos="612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840" w:hanging="1800"/>
        <w:tabs>
          <w:tab w:val="num" w:pos="684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920" w:hanging="2160"/>
        <w:tabs>
          <w:tab w:val="num" w:pos="7920" w:leader="none"/>
        </w:tabs>
      </w:pPr>
      <w:rPr>
        <w:rFonts w:hint="default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  <w:tabs>
          <w:tab w:val="num" w:pos="2160" w:leader="none"/>
        </w:tabs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  <w:tabs>
          <w:tab w:val="num" w:pos="4320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  <w:tabs>
          <w:tab w:val="num" w:pos="6480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  <w:tabs>
          <w:tab w:val="num" w:pos="7200" w:leader="none"/>
        </w:tabs>
      </w:pPr>
      <w:rPr>
        <w:rFonts w:ascii="Wingdings" w:hAnsi="Wingdings" w:hint="default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9.%1."/>
      <w:lvlJc w:val="left"/>
      <w:pPr>
        <w:ind w:left="0" w:firstLine="907"/>
        <w:tabs>
          <w:tab w:val="num" w:pos="1797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8.%1."/>
      <w:lvlJc w:val="left"/>
      <w:pPr>
        <w:ind w:left="2160" w:hanging="360"/>
        <w:tabs>
          <w:tab w:val="num" w:pos="2160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  <w:tabs>
          <w:tab w:val="num" w:pos="1069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17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210" w:hanging="1210"/>
        <w:tabs>
          <w:tab w:val="num" w:pos="1210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930" w:hanging="1210"/>
        <w:tabs>
          <w:tab w:val="num" w:pos="1930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650" w:hanging="1210"/>
        <w:tabs>
          <w:tab w:val="num" w:pos="265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370" w:hanging="1210"/>
        <w:tabs>
          <w:tab w:val="num" w:pos="337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090" w:hanging="1210"/>
        <w:tabs>
          <w:tab w:val="num" w:pos="409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040" w:hanging="1440"/>
        <w:tabs>
          <w:tab w:val="num" w:pos="504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120" w:hanging="1800"/>
        <w:tabs>
          <w:tab w:val="num" w:pos="612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840" w:hanging="1800"/>
        <w:tabs>
          <w:tab w:val="num" w:pos="684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920" w:hanging="2160"/>
        <w:tabs>
          <w:tab w:val="num" w:pos="7920" w:leader="none"/>
        </w:tabs>
      </w:pPr>
      <w:rPr>
        <w:rFonts w:hint="default"/>
      </w:rPr>
    </w:lvl>
  </w:abstractNum>
  <w:abstractNum w:abstractNumId="18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7.%1."/>
      <w:lvlJc w:val="left"/>
      <w:pPr>
        <w:ind w:left="-158" w:firstLine="1058"/>
        <w:tabs>
          <w:tab w:val="num" w:pos="191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7.2.%2."/>
      <w:lvlJc w:val="left"/>
      <w:pPr>
        <w:ind w:left="1440" w:hanging="360"/>
        <w:tabs>
          <w:tab w:val="num" w:pos="1440" w:leader="none"/>
        </w:tabs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5.%1."/>
      <w:lvlJc w:val="left"/>
      <w:pPr>
        <w:ind w:left="742" w:firstLine="1058"/>
        <w:tabs>
          <w:tab w:val="num" w:pos="1091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  <w:tabs>
          <w:tab w:val="num" w:pos="216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  <w:tabs>
          <w:tab w:val="num" w:pos="288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  <w:tabs>
          <w:tab w:val="num" w:pos="360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  <w:tabs>
          <w:tab w:val="num" w:pos="432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  <w:tabs>
          <w:tab w:val="num" w:pos="504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  <w:tabs>
          <w:tab w:val="num" w:pos="576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  <w:tabs>
          <w:tab w:val="num" w:pos="648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  <w:tabs>
          <w:tab w:val="num" w:pos="7200" w:leader="none"/>
        </w:tabs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5.%1."/>
      <w:lvlJc w:val="left"/>
      <w:pPr>
        <w:ind w:left="742" w:firstLine="1058"/>
        <w:tabs>
          <w:tab w:val="num" w:pos="1091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6.%2."/>
      <w:lvlJc w:val="left"/>
      <w:pPr>
        <w:ind w:left="2160" w:hanging="360"/>
        <w:tabs>
          <w:tab w:val="num" w:pos="2160" w:leader="none"/>
        </w:tabs>
      </w:pPr>
      <w:rPr>
        <w:rFonts w:hint="default"/>
        <w:color w:val="auto"/>
      </w:r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  <w:tabs>
          <w:tab w:val="num" w:pos="2880" w:leader="none"/>
        </w:tabs>
      </w:pPr>
    </w:lvl>
    <w:lvl w:ilvl="3">
      <w:start w:val="1"/>
      <w:numFmt w:val="decimal"/>
      <w:isLgl w:val="false"/>
      <w:suff w:val="tab"/>
      <w:lvlText w:val="6.9.%4."/>
      <w:lvlJc w:val="left"/>
      <w:pPr>
        <w:ind w:left="2160" w:hanging="360"/>
        <w:tabs>
          <w:tab w:val="num" w:pos="2160" w:leader="none"/>
        </w:tabs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  <w:tabs>
          <w:tab w:val="num" w:pos="432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  <w:tabs>
          <w:tab w:val="num" w:pos="504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  <w:tabs>
          <w:tab w:val="num" w:pos="576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  <w:tabs>
          <w:tab w:val="num" w:pos="648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  <w:tabs>
          <w:tab w:val="num" w:pos="7200" w:leader="none"/>
        </w:tabs>
      </w:p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134" w:firstLine="709"/>
        <w:tabs>
          <w:tab w:val="num" w:pos="2203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  <w:tabs>
          <w:tab w:val="num" w:pos="2149" w:leader="none"/>
        </w:tabs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  <w:tabs>
          <w:tab w:val="num" w:pos="2869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  <w:tabs>
          <w:tab w:val="num" w:pos="3589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  <w:tabs>
          <w:tab w:val="num" w:pos="4309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  <w:tabs>
          <w:tab w:val="num" w:pos="5029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  <w:tabs>
          <w:tab w:val="num" w:pos="5749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  <w:tabs>
          <w:tab w:val="num" w:pos="6469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  <w:tabs>
          <w:tab w:val="num" w:pos="7189" w:leader="none"/>
        </w:tabs>
      </w:pPr>
      <w:rPr>
        <w:rFonts w:ascii="Wingdings" w:hAnsi="Wingdings" w:hint="default"/>
      </w:rPr>
    </w:lvl>
  </w:abstractNum>
  <w:abstractNum w:abstractNumId="23">
    <w:multiLevelType w:val="hybridMultilevel"/>
    <w:lvl w:ilvl="0">
      <w:start w:val="13"/>
      <w:numFmt w:val="decimal"/>
      <w:isLgl w:val="false"/>
      <w:suff w:val="tab"/>
      <w:lvlText w:val="16.%1."/>
      <w:lvlJc w:val="left"/>
      <w:pPr>
        <w:ind w:left="1091" w:firstLine="709"/>
        <w:tabs>
          <w:tab w:val="num" w:pos="1233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5.%1."/>
      <w:lvlJc w:val="left"/>
      <w:pPr>
        <w:ind w:left="742" w:firstLine="1058"/>
        <w:tabs>
          <w:tab w:val="num" w:pos="1091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6.%2."/>
      <w:lvlJc w:val="left"/>
      <w:pPr>
        <w:ind w:left="2160" w:hanging="360"/>
        <w:tabs>
          <w:tab w:val="num" w:pos="2160" w:leader="none"/>
        </w:tabs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  <w:tabs>
          <w:tab w:val="num" w:pos="2880" w:leader="none"/>
        </w:tabs>
      </w:pPr>
    </w:lvl>
    <w:lvl w:ilvl="3">
      <w:start w:val="1"/>
      <w:numFmt w:val="decimal"/>
      <w:isLgl w:val="false"/>
      <w:suff w:val="tab"/>
      <w:lvlText w:val="6.10.%4."/>
      <w:lvlJc w:val="left"/>
      <w:pPr>
        <w:ind w:left="2160" w:hanging="360"/>
        <w:tabs>
          <w:tab w:val="num" w:pos="2160" w:leader="none"/>
        </w:tabs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  <w:tabs>
          <w:tab w:val="num" w:pos="432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  <w:tabs>
          <w:tab w:val="num" w:pos="504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  <w:tabs>
          <w:tab w:val="num" w:pos="576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  <w:tabs>
          <w:tab w:val="num" w:pos="648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  <w:tabs>
          <w:tab w:val="num" w:pos="7200" w:leader="none"/>
        </w:tabs>
      </w:pPr>
    </w:lvl>
  </w:abstractNum>
  <w:abstractNum w:abstractNumId="25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210" w:hanging="1210"/>
        <w:tabs>
          <w:tab w:val="num" w:pos="1210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930" w:hanging="1210"/>
        <w:tabs>
          <w:tab w:val="num" w:pos="1930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650" w:hanging="1210"/>
        <w:tabs>
          <w:tab w:val="num" w:pos="265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370" w:hanging="1210"/>
        <w:tabs>
          <w:tab w:val="num" w:pos="337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090" w:hanging="1210"/>
        <w:tabs>
          <w:tab w:val="num" w:pos="409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040" w:hanging="1440"/>
        <w:tabs>
          <w:tab w:val="num" w:pos="504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120" w:hanging="1800"/>
        <w:tabs>
          <w:tab w:val="num" w:pos="612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840" w:hanging="1800"/>
        <w:tabs>
          <w:tab w:val="num" w:pos="684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920" w:hanging="2160"/>
        <w:tabs>
          <w:tab w:val="num" w:pos="7920" w:leader="none"/>
        </w:tabs>
      </w:pPr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8.%1."/>
      <w:lvlJc w:val="left"/>
      <w:pPr>
        <w:ind w:left="2160" w:hanging="360"/>
        <w:tabs>
          <w:tab w:val="num" w:pos="2160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95" w:hanging="495"/>
        <w:tabs>
          <w:tab w:val="num" w:pos="495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2700" w:hanging="720"/>
        <w:tabs>
          <w:tab w:val="num" w:pos="2700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4680" w:hanging="720"/>
        <w:tabs>
          <w:tab w:val="num" w:pos="468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020" w:hanging="1080"/>
        <w:tabs>
          <w:tab w:val="num" w:pos="702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9000" w:hanging="1080"/>
        <w:tabs>
          <w:tab w:val="num" w:pos="900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1340" w:hanging="1440"/>
        <w:tabs>
          <w:tab w:val="num" w:pos="1134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3680" w:hanging="1800"/>
        <w:tabs>
          <w:tab w:val="num" w:pos="1368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5660" w:hanging="1800"/>
        <w:tabs>
          <w:tab w:val="num" w:pos="1566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0" w:hanging="2160"/>
        <w:tabs>
          <w:tab w:val="num" w:pos="18000" w:leader="none"/>
        </w:tabs>
      </w:pPr>
      <w:rPr>
        <w:rFonts w:hint="default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134" w:firstLine="709"/>
        <w:tabs>
          <w:tab w:val="num" w:pos="2203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574" w:hanging="360"/>
        <w:tabs>
          <w:tab w:val="num" w:pos="2574" w:leader="none"/>
        </w:tabs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294" w:hanging="360"/>
        <w:tabs>
          <w:tab w:val="num" w:pos="3294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014" w:hanging="360"/>
        <w:tabs>
          <w:tab w:val="num" w:pos="4014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734" w:hanging="360"/>
        <w:tabs>
          <w:tab w:val="num" w:pos="4734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454" w:hanging="360"/>
        <w:tabs>
          <w:tab w:val="num" w:pos="5454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174" w:hanging="360"/>
        <w:tabs>
          <w:tab w:val="num" w:pos="6174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894" w:hanging="360"/>
        <w:tabs>
          <w:tab w:val="num" w:pos="6894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614" w:hanging="360"/>
        <w:tabs>
          <w:tab w:val="num" w:pos="7614" w:leader="none"/>
        </w:tabs>
      </w:pPr>
      <w:rPr>
        <w:rFonts w:ascii="Wingdings" w:hAnsi="Wingdings" w:hint="default"/>
      </w:r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78" w:hanging="360"/>
        <w:tabs>
          <w:tab w:val="num" w:pos="1778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  <w:tabs>
          <w:tab w:val="num" w:pos="2149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  <w:tabs>
          <w:tab w:val="num" w:pos="286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  <w:tabs>
          <w:tab w:val="num" w:pos="358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  <w:tabs>
          <w:tab w:val="num" w:pos="430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  <w:tabs>
          <w:tab w:val="num" w:pos="502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  <w:tabs>
          <w:tab w:val="num" w:pos="574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  <w:tabs>
          <w:tab w:val="num" w:pos="646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  <w:tabs>
          <w:tab w:val="num" w:pos="7189" w:leader="none"/>
        </w:tabs>
      </w:p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09" w:firstLine="737"/>
        <w:tabs>
          <w:tab w:val="num" w:pos="1806" w:leader="none"/>
        </w:tabs>
      </w:pPr>
      <w:rPr>
        <w:rFonts w:ascii="Wingdings" w:hAnsi="Wingdings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  <w:tabs>
          <w:tab w:val="num" w:pos="2149" w:leader="none"/>
        </w:tabs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  <w:tabs>
          <w:tab w:val="num" w:pos="2869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  <w:tabs>
          <w:tab w:val="num" w:pos="3589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  <w:tabs>
          <w:tab w:val="num" w:pos="4309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  <w:tabs>
          <w:tab w:val="num" w:pos="5029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  <w:tabs>
          <w:tab w:val="num" w:pos="5749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  <w:tabs>
          <w:tab w:val="num" w:pos="6469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  <w:tabs>
          <w:tab w:val="num" w:pos="7189" w:leader="none"/>
        </w:tabs>
      </w:pPr>
      <w:rPr>
        <w:rFonts w:ascii="Wingdings" w:hAnsi="Wingdings" w:hint="default"/>
      </w:r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5.%1."/>
      <w:lvlJc w:val="left"/>
      <w:pPr>
        <w:ind w:left="742" w:firstLine="1058"/>
        <w:tabs>
          <w:tab w:val="num" w:pos="1091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6.%2."/>
      <w:lvlJc w:val="left"/>
      <w:pPr>
        <w:ind w:left="2160" w:hanging="360"/>
        <w:tabs>
          <w:tab w:val="num" w:pos="2160" w:leader="none"/>
        </w:tabs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  <w:tabs>
          <w:tab w:val="num" w:pos="288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  <w:tabs>
          <w:tab w:val="num" w:pos="3600" w:leader="none"/>
        </w:tabs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  <w:tabs>
          <w:tab w:val="num" w:pos="432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  <w:tabs>
          <w:tab w:val="num" w:pos="504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  <w:tabs>
          <w:tab w:val="num" w:pos="576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  <w:tabs>
          <w:tab w:val="num" w:pos="648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  <w:tabs>
          <w:tab w:val="num" w:pos="7200" w:leader="none"/>
        </w:tabs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5.%1."/>
      <w:lvlJc w:val="left"/>
      <w:pPr>
        <w:ind w:left="22" w:firstLine="1058"/>
        <w:tabs>
          <w:tab w:val="num" w:pos="371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  <w:tabs>
          <w:tab w:val="num" w:pos="216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  <w:tabs>
          <w:tab w:val="num" w:pos="288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  <w:tabs>
          <w:tab w:val="num" w:pos="360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  <w:tabs>
          <w:tab w:val="num" w:pos="432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  <w:tabs>
          <w:tab w:val="num" w:pos="504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  <w:tabs>
          <w:tab w:val="num" w:pos="576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  <w:tabs>
          <w:tab w:val="num" w:pos="648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  <w:tabs>
          <w:tab w:val="num" w:pos="7200" w:leader="none"/>
        </w:tabs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6.12.%1."/>
      <w:lvlJc w:val="left"/>
      <w:pPr>
        <w:ind w:left="2160" w:hanging="360"/>
        <w:tabs>
          <w:tab w:val="num" w:pos="216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4">
    <w:multiLevelType w:val="hybridMultilevel"/>
    <w:lvl w:ilvl="0">
      <w:start w:val="1"/>
      <w:numFmt w:val="none"/>
      <w:isLgl w:val="false"/>
      <w:suff w:val="tab"/>
      <w:lvlText w:val="3."/>
      <w:lvlJc w:val="left"/>
      <w:pPr>
        <w:ind w:left="0" w:firstLine="397"/>
        <w:tabs>
          <w:tab w:val="num" w:pos="757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5.%2."/>
      <w:lvlJc w:val="left"/>
      <w:pPr>
        <w:ind w:left="0" w:firstLine="57"/>
        <w:tabs>
          <w:tab w:val="num" w:pos="777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  <w:tabs>
          <w:tab w:val="num" w:pos="144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  <w:tabs>
          <w:tab w:val="num" w:pos="180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  <w:tabs>
          <w:tab w:val="num" w:pos="252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  <w:tabs>
          <w:tab w:val="num" w:pos="288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  <w:tabs>
          <w:tab w:val="num" w:pos="360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  <w:tabs>
          <w:tab w:val="num" w:pos="396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  <w:tabs>
          <w:tab w:val="num" w:pos="4680" w:leader="none"/>
        </w:tabs>
      </w:pPr>
      <w:rPr>
        <w:rFonts w:hint="default"/>
      </w:r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6.12.%1."/>
      <w:lvlJc w:val="left"/>
      <w:pPr>
        <w:ind w:left="2160" w:hanging="360"/>
        <w:tabs>
          <w:tab w:val="num" w:pos="216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7.%1."/>
      <w:lvlJc w:val="left"/>
      <w:pPr>
        <w:ind w:left="742" w:firstLine="1058"/>
        <w:tabs>
          <w:tab w:val="num" w:pos="1091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7.2.%2."/>
      <w:lvlJc w:val="left"/>
      <w:pPr>
        <w:ind w:left="1440" w:hanging="360"/>
        <w:tabs>
          <w:tab w:val="num" w:pos="1440" w:leader="none"/>
        </w:tabs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0" w:hanging="1210"/>
        <w:tabs>
          <w:tab w:val="num" w:pos="1210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930" w:hanging="1210"/>
        <w:tabs>
          <w:tab w:val="num" w:pos="1930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650" w:hanging="1210"/>
        <w:tabs>
          <w:tab w:val="num" w:pos="265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370" w:hanging="1210"/>
        <w:tabs>
          <w:tab w:val="num" w:pos="337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090" w:hanging="1210"/>
        <w:tabs>
          <w:tab w:val="num" w:pos="409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040" w:hanging="1440"/>
        <w:tabs>
          <w:tab w:val="num" w:pos="504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120" w:hanging="1800"/>
        <w:tabs>
          <w:tab w:val="num" w:pos="612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840" w:hanging="1800"/>
        <w:tabs>
          <w:tab w:val="num" w:pos="684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920" w:hanging="2160"/>
        <w:tabs>
          <w:tab w:val="num" w:pos="7920" w:leader="none"/>
        </w:tabs>
      </w:pPr>
      <w:rPr>
        <w:rFonts w:hint="default"/>
      </w:r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7.%1."/>
      <w:lvlJc w:val="left"/>
      <w:pPr>
        <w:ind w:left="742" w:firstLine="1058"/>
        <w:tabs>
          <w:tab w:val="num" w:pos="1091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5.%1."/>
      <w:lvlJc w:val="left"/>
      <w:pPr>
        <w:ind w:left="742" w:firstLine="1058"/>
        <w:tabs>
          <w:tab w:val="num" w:pos="1091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6.%2."/>
      <w:lvlJc w:val="left"/>
      <w:pPr>
        <w:ind w:left="2160" w:hanging="360"/>
        <w:tabs>
          <w:tab w:val="num" w:pos="2160" w:leader="none"/>
        </w:tabs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  <w:tabs>
          <w:tab w:val="num" w:pos="2880" w:leader="none"/>
        </w:tabs>
      </w:pPr>
    </w:lvl>
    <w:lvl w:ilvl="3">
      <w:start w:val="1"/>
      <w:numFmt w:val="decimal"/>
      <w:isLgl w:val="false"/>
      <w:suff w:val="tab"/>
      <w:lvlText w:val="6.11.%4."/>
      <w:lvlJc w:val="left"/>
      <w:pPr>
        <w:ind w:left="2160" w:hanging="360"/>
        <w:tabs>
          <w:tab w:val="num" w:pos="2160" w:leader="none"/>
        </w:tabs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  <w:tabs>
          <w:tab w:val="num" w:pos="432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  <w:tabs>
          <w:tab w:val="num" w:pos="504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  <w:tabs>
          <w:tab w:val="num" w:pos="576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  <w:tabs>
          <w:tab w:val="num" w:pos="648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  <w:tabs>
          <w:tab w:val="num" w:pos="7200" w:leader="none"/>
        </w:tabs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5.%1."/>
      <w:lvlJc w:val="left"/>
      <w:pPr>
        <w:ind w:left="742" w:firstLine="1058"/>
        <w:tabs>
          <w:tab w:val="num" w:pos="1091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6.%2."/>
      <w:lvlJc w:val="left"/>
      <w:pPr>
        <w:ind w:left="2160" w:hanging="360"/>
        <w:tabs>
          <w:tab w:val="num" w:pos="2160" w:leader="none"/>
        </w:tabs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  <w:tabs>
          <w:tab w:val="num" w:pos="2880" w:leader="none"/>
        </w:tabs>
      </w:pPr>
    </w:lvl>
    <w:lvl w:ilvl="3">
      <w:start w:val="1"/>
      <w:numFmt w:val="decimal"/>
      <w:isLgl w:val="false"/>
      <w:suff w:val="tab"/>
      <w:lvlText w:val="6.9.%4."/>
      <w:lvlJc w:val="left"/>
      <w:pPr>
        <w:ind w:left="2160" w:hanging="360"/>
        <w:tabs>
          <w:tab w:val="num" w:pos="2160" w:leader="none"/>
        </w:tabs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  <w:tabs>
          <w:tab w:val="num" w:pos="432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  <w:tabs>
          <w:tab w:val="num" w:pos="504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  <w:tabs>
          <w:tab w:val="num" w:pos="576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  <w:tabs>
          <w:tab w:val="num" w:pos="648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  <w:tabs>
          <w:tab w:val="num" w:pos="7200" w:leader="none"/>
        </w:tabs>
      </w:pPr>
    </w:lvl>
  </w:abstractNum>
  <w:abstractNum w:abstractNumId="41">
    <w:multiLevelType w:val="hybridMultilevel"/>
    <w:lvl w:ilvl="0">
      <w:start w:val="13"/>
      <w:numFmt w:val="decimal"/>
      <w:isLgl w:val="false"/>
      <w:suff w:val="tab"/>
      <w:lvlText w:val="16.%1."/>
      <w:lvlJc w:val="left"/>
      <w:pPr>
        <w:ind w:left="1091" w:firstLine="709"/>
        <w:tabs>
          <w:tab w:val="num" w:pos="1233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040" w:hanging="132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0" w:hanging="1210"/>
        <w:tabs>
          <w:tab w:val="num" w:pos="1210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930" w:hanging="1210"/>
        <w:tabs>
          <w:tab w:val="num" w:pos="1930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650" w:hanging="1210"/>
        <w:tabs>
          <w:tab w:val="num" w:pos="265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370" w:hanging="1210"/>
        <w:tabs>
          <w:tab w:val="num" w:pos="337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090" w:hanging="1210"/>
        <w:tabs>
          <w:tab w:val="num" w:pos="409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040" w:hanging="1440"/>
        <w:tabs>
          <w:tab w:val="num" w:pos="504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120" w:hanging="1800"/>
        <w:tabs>
          <w:tab w:val="num" w:pos="612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840" w:hanging="1800"/>
        <w:tabs>
          <w:tab w:val="num" w:pos="684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920" w:hanging="2160"/>
        <w:tabs>
          <w:tab w:val="num" w:pos="7920" w:leader="none"/>
        </w:tabs>
      </w:pPr>
      <w:rPr>
        <w:rFonts w:hint="default"/>
      </w:r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0" w:hanging="1210"/>
        <w:tabs>
          <w:tab w:val="num" w:pos="1210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930" w:hanging="1210"/>
        <w:tabs>
          <w:tab w:val="num" w:pos="1930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650" w:hanging="1210"/>
        <w:tabs>
          <w:tab w:val="num" w:pos="265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370" w:hanging="1210"/>
        <w:tabs>
          <w:tab w:val="num" w:pos="337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090" w:hanging="1210"/>
        <w:tabs>
          <w:tab w:val="num" w:pos="409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040" w:hanging="1440"/>
        <w:tabs>
          <w:tab w:val="num" w:pos="504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120" w:hanging="1800"/>
        <w:tabs>
          <w:tab w:val="num" w:pos="612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840" w:hanging="1800"/>
        <w:tabs>
          <w:tab w:val="num" w:pos="684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920" w:hanging="2160"/>
        <w:tabs>
          <w:tab w:val="num" w:pos="7920" w:leader="none"/>
        </w:tabs>
      </w:pPr>
      <w:rPr>
        <w:rFonts w:hint="default"/>
      </w:r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9.%1."/>
      <w:lvlJc w:val="left"/>
      <w:pPr>
        <w:ind w:left="0" w:firstLine="907"/>
        <w:tabs>
          <w:tab w:val="num" w:pos="1797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78" w:hanging="360"/>
        <w:tabs>
          <w:tab w:val="num" w:pos="1778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498" w:hanging="360"/>
        <w:tabs>
          <w:tab w:val="num" w:pos="249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3218" w:hanging="180"/>
        <w:tabs>
          <w:tab w:val="num" w:pos="321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938" w:hanging="360"/>
        <w:tabs>
          <w:tab w:val="num" w:pos="393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658" w:hanging="360"/>
        <w:tabs>
          <w:tab w:val="num" w:pos="465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5378" w:hanging="180"/>
        <w:tabs>
          <w:tab w:val="num" w:pos="537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6098" w:hanging="360"/>
        <w:tabs>
          <w:tab w:val="num" w:pos="609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818" w:hanging="360"/>
        <w:tabs>
          <w:tab w:val="num" w:pos="681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538" w:hanging="180"/>
        <w:tabs>
          <w:tab w:val="num" w:pos="7538" w:leader="none"/>
        </w:tabs>
      </w:p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  <w:tabs>
          <w:tab w:val="num" w:pos="1069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4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993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13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433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153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73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593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313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33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753" w:hanging="360"/>
      </w:pPr>
      <w:rPr>
        <w:rFonts w:ascii="Wingdings" w:hAnsi="Wingdings" w:cs="Wingdings" w:eastAsia="Wingdings" w:hint="default"/>
      </w:rPr>
    </w:lvl>
  </w:abstractNum>
  <w:abstractNum w:abstractNumId="4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 w:hint="default"/>
      </w:rPr>
    </w:lvl>
  </w:abstractNum>
  <w:abstractNum w:abstractNumId="5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num w:numId="1">
    <w:abstractNumId w:val="42"/>
  </w:num>
  <w:num w:numId="2">
    <w:abstractNumId w:val="16"/>
  </w:num>
  <w:num w:numId="3">
    <w:abstractNumId w:val="28"/>
  </w:num>
  <w:num w:numId="4">
    <w:abstractNumId w:val="3"/>
  </w:num>
  <w:num w:numId="5">
    <w:abstractNumId w:val="30"/>
  </w:num>
  <w:num w:numId="6">
    <w:abstractNumId w:val="22"/>
  </w:num>
  <w:num w:numId="7">
    <w:abstractNumId w:val="29"/>
  </w:num>
  <w:num w:numId="8">
    <w:abstractNumId w:val="34"/>
  </w:num>
  <w:num w:numId="9">
    <w:abstractNumId w:val="46"/>
  </w:num>
  <w:num w:numId="10">
    <w:abstractNumId w:val="27"/>
  </w:num>
  <w:num w:numId="11">
    <w:abstractNumId w:val="47"/>
  </w:num>
  <w:num w:numId="12">
    <w:abstractNumId w:val="10"/>
  </w:num>
  <w:num w:numId="13">
    <w:abstractNumId w:val="13"/>
  </w:num>
  <w:num w:numId="14">
    <w:abstractNumId w:val="6"/>
  </w:num>
  <w:num w:numId="15">
    <w:abstractNumId w:val="43"/>
  </w:num>
  <w:num w:numId="16">
    <w:abstractNumId w:val="25"/>
  </w:num>
  <w:num w:numId="17">
    <w:abstractNumId w:val="12"/>
  </w:num>
  <w:num w:numId="18">
    <w:abstractNumId w:val="17"/>
  </w:num>
  <w:num w:numId="19">
    <w:abstractNumId w:val="32"/>
  </w:num>
  <w:num w:numId="20">
    <w:abstractNumId w:val="1"/>
  </w:num>
  <w:num w:numId="21">
    <w:abstractNumId w:val="21"/>
  </w:num>
  <w:num w:numId="22">
    <w:abstractNumId w:val="20"/>
  </w:num>
  <w:num w:numId="23">
    <w:abstractNumId w:val="31"/>
  </w:num>
  <w:num w:numId="24">
    <w:abstractNumId w:val="5"/>
  </w:num>
  <w:num w:numId="25">
    <w:abstractNumId w:val="7"/>
  </w:num>
  <w:num w:numId="26">
    <w:abstractNumId w:val="8"/>
  </w:num>
  <w:num w:numId="27">
    <w:abstractNumId w:val="41"/>
  </w:num>
  <w:num w:numId="28">
    <w:abstractNumId w:val="35"/>
  </w:num>
  <w:num w:numId="29">
    <w:abstractNumId w:val="19"/>
  </w:num>
  <w:num w:numId="30">
    <w:abstractNumId w:val="0"/>
  </w:num>
  <w:num w:numId="31">
    <w:abstractNumId w:val="4"/>
  </w:num>
  <w:num w:numId="32">
    <w:abstractNumId w:val="9"/>
  </w:num>
  <w:num w:numId="33">
    <w:abstractNumId w:val="2"/>
  </w:num>
  <w:num w:numId="34">
    <w:abstractNumId w:val="36"/>
  </w:num>
  <w:num w:numId="35">
    <w:abstractNumId w:val="15"/>
  </w:num>
  <w:num w:numId="36">
    <w:abstractNumId w:val="26"/>
  </w:num>
  <w:num w:numId="37">
    <w:abstractNumId w:val="38"/>
  </w:num>
  <w:num w:numId="38">
    <w:abstractNumId w:val="11"/>
  </w:num>
  <w:num w:numId="39">
    <w:abstractNumId w:val="14"/>
  </w:num>
  <w:num w:numId="40">
    <w:abstractNumId w:val="39"/>
  </w:num>
  <w:num w:numId="41">
    <w:abstractNumId w:val="24"/>
  </w:num>
  <w:num w:numId="42">
    <w:abstractNumId w:val="33"/>
  </w:num>
  <w:num w:numId="43">
    <w:abstractNumId w:val="23"/>
  </w:num>
  <w:num w:numId="44">
    <w:abstractNumId w:val="44"/>
  </w:num>
  <w:num w:numId="45">
    <w:abstractNumId w:val="37"/>
  </w:num>
  <w:num w:numId="46">
    <w:abstractNumId w:val="40"/>
  </w:num>
  <w:num w:numId="47">
    <w:abstractNumId w:val="45"/>
  </w:num>
  <w:num w:numId="48">
    <w:abstractNumId w:val="18"/>
  </w:num>
  <w:num w:numId="49">
    <w:abstractNumId w:val="48"/>
  </w:num>
  <w:num w:numId="50">
    <w:abstractNumId w:val="49"/>
  </w:num>
  <w:num w:numId="51">
    <w:abstractNumId w:val="5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 w:hint="default"/>
        <w:sz w:val="28"/>
        <w:szCs w:val="22"/>
        <w:lang w:val="ru-RU" w:bidi="ar-SA" w:eastAsia="en-US"/>
      </w:rPr>
    </w:rPrDefault>
    <w:pPrDefault>
      <w:pPr>
        <w:jc w:val="center"/>
        <w:spacing w:before="0" w:beforeAutospacing="0" w:after="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60">
    <w:name w:val="Heading 1 Char"/>
    <w:basedOn w:val="931"/>
    <w:link w:val="922"/>
    <w:uiPriority w:val="9"/>
    <w:rPr>
      <w:rFonts w:ascii="Arial" w:hAnsi="Arial" w:cs="Arial" w:eastAsia="Arial"/>
      <w:sz w:val="40"/>
      <w:szCs w:val="40"/>
    </w:rPr>
  </w:style>
  <w:style w:type="character" w:styleId="761">
    <w:name w:val="Heading 2 Char"/>
    <w:basedOn w:val="931"/>
    <w:link w:val="923"/>
    <w:uiPriority w:val="9"/>
    <w:rPr>
      <w:rFonts w:ascii="Arial" w:hAnsi="Arial" w:cs="Arial" w:eastAsia="Arial"/>
      <w:sz w:val="34"/>
    </w:rPr>
  </w:style>
  <w:style w:type="character" w:styleId="762">
    <w:name w:val="Heading 3 Char"/>
    <w:basedOn w:val="931"/>
    <w:link w:val="924"/>
    <w:uiPriority w:val="9"/>
    <w:rPr>
      <w:rFonts w:ascii="Arial" w:hAnsi="Arial" w:cs="Arial" w:eastAsia="Arial"/>
      <w:sz w:val="30"/>
      <w:szCs w:val="30"/>
    </w:rPr>
  </w:style>
  <w:style w:type="character" w:styleId="763">
    <w:name w:val="Heading 4 Char"/>
    <w:basedOn w:val="931"/>
    <w:link w:val="925"/>
    <w:uiPriority w:val="9"/>
    <w:rPr>
      <w:rFonts w:ascii="Arial" w:hAnsi="Arial" w:cs="Arial" w:eastAsia="Arial"/>
      <w:b/>
      <w:bCs/>
      <w:sz w:val="26"/>
      <w:szCs w:val="26"/>
    </w:rPr>
  </w:style>
  <w:style w:type="character" w:styleId="764">
    <w:name w:val="Heading 5 Char"/>
    <w:basedOn w:val="931"/>
    <w:link w:val="926"/>
    <w:uiPriority w:val="9"/>
    <w:rPr>
      <w:rFonts w:ascii="Arial" w:hAnsi="Arial" w:cs="Arial" w:eastAsia="Arial"/>
      <w:b/>
      <w:bCs/>
      <w:sz w:val="24"/>
      <w:szCs w:val="24"/>
    </w:rPr>
  </w:style>
  <w:style w:type="character" w:styleId="765">
    <w:name w:val="Heading 6 Char"/>
    <w:basedOn w:val="931"/>
    <w:link w:val="927"/>
    <w:uiPriority w:val="9"/>
    <w:rPr>
      <w:rFonts w:ascii="Arial" w:hAnsi="Arial" w:cs="Arial" w:eastAsia="Arial"/>
      <w:b/>
      <w:bCs/>
      <w:sz w:val="22"/>
      <w:szCs w:val="22"/>
    </w:rPr>
  </w:style>
  <w:style w:type="character" w:styleId="766">
    <w:name w:val="Heading 7 Char"/>
    <w:basedOn w:val="931"/>
    <w:link w:val="92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67">
    <w:name w:val="Heading 8 Char"/>
    <w:basedOn w:val="931"/>
    <w:link w:val="929"/>
    <w:uiPriority w:val="9"/>
    <w:rPr>
      <w:rFonts w:ascii="Arial" w:hAnsi="Arial" w:cs="Arial" w:eastAsia="Arial"/>
      <w:i/>
      <w:iCs/>
      <w:sz w:val="22"/>
      <w:szCs w:val="22"/>
    </w:rPr>
  </w:style>
  <w:style w:type="character" w:styleId="768">
    <w:name w:val="Heading 9 Char"/>
    <w:basedOn w:val="931"/>
    <w:link w:val="930"/>
    <w:uiPriority w:val="9"/>
    <w:rPr>
      <w:rFonts w:ascii="Arial" w:hAnsi="Arial" w:cs="Arial" w:eastAsia="Arial"/>
      <w:i/>
      <w:iCs/>
      <w:sz w:val="21"/>
      <w:szCs w:val="21"/>
    </w:rPr>
  </w:style>
  <w:style w:type="paragraph" w:styleId="769">
    <w:name w:val="No Spacing"/>
    <w:uiPriority w:val="1"/>
    <w:qFormat/>
    <w:pPr>
      <w:spacing w:before="0" w:after="0" w:line="240" w:lineRule="auto"/>
    </w:pPr>
  </w:style>
  <w:style w:type="character" w:styleId="770">
    <w:name w:val="Title Char"/>
    <w:basedOn w:val="931"/>
    <w:link w:val="962"/>
    <w:uiPriority w:val="10"/>
    <w:rPr>
      <w:sz w:val="48"/>
      <w:szCs w:val="48"/>
    </w:rPr>
  </w:style>
  <w:style w:type="character" w:styleId="771">
    <w:name w:val="Subtitle Char"/>
    <w:basedOn w:val="931"/>
    <w:link w:val="981"/>
    <w:uiPriority w:val="11"/>
    <w:rPr>
      <w:sz w:val="24"/>
      <w:szCs w:val="24"/>
    </w:rPr>
  </w:style>
  <w:style w:type="paragraph" w:styleId="772">
    <w:name w:val="Quote"/>
    <w:basedOn w:val="921"/>
    <w:next w:val="921"/>
    <w:link w:val="773"/>
    <w:uiPriority w:val="29"/>
    <w:qFormat/>
    <w:pPr>
      <w:ind w:left="720" w:right="720"/>
    </w:pPr>
    <w:rPr>
      <w:i/>
    </w:rPr>
  </w:style>
  <w:style w:type="character" w:styleId="773">
    <w:name w:val="Quote Char"/>
    <w:link w:val="772"/>
    <w:uiPriority w:val="29"/>
    <w:rPr>
      <w:i/>
    </w:rPr>
  </w:style>
  <w:style w:type="paragraph" w:styleId="774">
    <w:name w:val="Intense Quote"/>
    <w:basedOn w:val="921"/>
    <w:next w:val="921"/>
    <w:link w:val="77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75">
    <w:name w:val="Intense Quote Char"/>
    <w:link w:val="774"/>
    <w:uiPriority w:val="30"/>
    <w:rPr>
      <w:i/>
    </w:rPr>
  </w:style>
  <w:style w:type="character" w:styleId="776">
    <w:name w:val="Header Char"/>
    <w:basedOn w:val="931"/>
    <w:link w:val="951"/>
    <w:uiPriority w:val="99"/>
  </w:style>
  <w:style w:type="character" w:styleId="777">
    <w:name w:val="Footer Char"/>
    <w:basedOn w:val="931"/>
    <w:link w:val="953"/>
    <w:uiPriority w:val="99"/>
  </w:style>
  <w:style w:type="paragraph" w:styleId="778">
    <w:name w:val="Caption"/>
    <w:basedOn w:val="921"/>
    <w:next w:val="92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79">
    <w:name w:val="Caption Char"/>
    <w:basedOn w:val="778"/>
    <w:link w:val="953"/>
    <w:uiPriority w:val="99"/>
  </w:style>
  <w:style w:type="table" w:styleId="780">
    <w:name w:val="Table Grid Light"/>
    <w:basedOn w:val="9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>
    <w:name w:val="Plain Table 1"/>
    <w:basedOn w:val="9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2">
    <w:name w:val="Plain Table 2"/>
    <w:basedOn w:val="9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3">
    <w:name w:val="Plain Table 3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4">
    <w:name w:val="Plain Table 4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Plain Table 5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86">
    <w:name w:val="Grid Table 1 Light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Grid Table 1 Light - Accent 1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Grid Table 1 Light - Accent 2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Grid Table 1 Light - Accent 3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Grid Table 1 Light - Accent 4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Grid Table 1 Light - Accent 5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Grid Table 1 Light - Accent 6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Grid Table 2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2 - Accent 1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2 - Accent 2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2 - Accent 3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2 - Accent 4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Grid Table 2 - Accent 5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Grid Table 2 - Accent 6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Grid Table 3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Grid Table 3 - Accent 1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Grid Table 3 - Accent 2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Grid Table 3 - Accent 3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Grid Table 3 - Accent 4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Grid Table 3 - Accent 5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Grid Table 3 - Accent 6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Grid Table 4"/>
    <w:basedOn w:val="9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08">
    <w:name w:val="Grid Table 4 - Accent 1"/>
    <w:basedOn w:val="9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09">
    <w:name w:val="Grid Table 4 - Accent 2"/>
    <w:basedOn w:val="9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10">
    <w:name w:val="Grid Table 4 - Accent 3"/>
    <w:basedOn w:val="9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11">
    <w:name w:val="Grid Table 4 - Accent 4"/>
    <w:basedOn w:val="9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2">
    <w:name w:val="Grid Table 4 - Accent 5"/>
    <w:basedOn w:val="9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3">
    <w:name w:val="Grid Table 4 - Accent 6"/>
    <w:basedOn w:val="9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4">
    <w:name w:val="Grid Table 5 Dark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15">
    <w:name w:val="Grid Table 5 Dark- Accent 1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16">
    <w:name w:val="Grid Table 5 Dark - Accent 2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17">
    <w:name w:val="Grid Table 5 Dark - Accent 3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18">
    <w:name w:val="Grid Table 5 Dark- Accent 4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19">
    <w:name w:val="Grid Table 5 Dark - Accent 5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20">
    <w:name w:val="Grid Table 5 Dark - Accent 6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21">
    <w:name w:val="Grid Table 6 Colorful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22">
    <w:name w:val="Grid Table 6 Colorful - Accent 1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23">
    <w:name w:val="Grid Table 6 Colorful - Accent 2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24">
    <w:name w:val="Grid Table 6 Colorful - Accent 3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25">
    <w:name w:val="Grid Table 6 Colorful - Accent 4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26">
    <w:name w:val="Grid Table 6 Colorful - Accent 5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7">
    <w:name w:val="Grid Table 6 Colorful - Accent 6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8">
    <w:name w:val="Grid Table 7 Colorful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Grid Table 7 Colorful - Accent 1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Grid Table 7 Colorful - Accent 2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>
    <w:name w:val="Grid Table 7 Colorful - Accent 3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>
    <w:name w:val="Grid Table 7 Colorful - Accent 4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>
    <w:name w:val="Grid Table 7 Colorful - Accent 5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>
    <w:name w:val="Grid Table 7 Colorful - Accent 6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>
    <w:name w:val="List Table 1 Light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>
    <w:name w:val="List Table 1 Light - Accent 1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>
    <w:name w:val="List Table 1 Light - Accent 2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>
    <w:name w:val="List Table 1 Light - Accent 3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>
    <w:name w:val="List Table 1 Light - Accent 4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>
    <w:name w:val="List Table 1 Light - Accent 5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>
    <w:name w:val="List Table 1 Light - Accent 6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>
    <w:name w:val="List Table 2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43">
    <w:name w:val="List Table 2 - Accent 1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44">
    <w:name w:val="List Table 2 - Accent 2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45">
    <w:name w:val="List Table 2 - Accent 3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46">
    <w:name w:val="List Table 2 - Accent 4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47">
    <w:name w:val="List Table 2 - Accent 5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48">
    <w:name w:val="List Table 2 - Accent 6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49">
    <w:name w:val="List Table 3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List Table 3 - Accent 1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List Table 3 - Accent 2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>
    <w:name w:val="List Table 3 - Accent 3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>
    <w:name w:val="List Table 3 - Accent 4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>
    <w:name w:val="List Table 3 - Accent 5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>
    <w:name w:val="List Table 3 - Accent 6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>
    <w:name w:val="List Table 4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>
    <w:name w:val="List Table 4 - Accent 1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>
    <w:name w:val="List Table 4 - Accent 2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>
    <w:name w:val="List Table 4 - Accent 3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>
    <w:name w:val="List Table 4 - Accent 4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>
    <w:name w:val="List Table 4 - Accent 5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>
    <w:name w:val="List Table 4 - Accent 6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>
    <w:name w:val="List Table 5 Dark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4">
    <w:name w:val="List Table 5 Dark - Accent 1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5">
    <w:name w:val="List Table 5 Dark - Accent 2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6">
    <w:name w:val="List Table 5 Dark - Accent 3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7">
    <w:name w:val="List Table 5 Dark - Accent 4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8">
    <w:name w:val="List Table 5 Dark - Accent 5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9">
    <w:name w:val="List Table 5 Dark - Accent 6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0">
    <w:name w:val="List Table 6 Colorful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71">
    <w:name w:val="List Table 6 Colorful - Accent 1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72">
    <w:name w:val="List Table 6 Colorful - Accent 2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73">
    <w:name w:val="List Table 6 Colorful - Accent 3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74">
    <w:name w:val="List Table 6 Colorful - Accent 4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75">
    <w:name w:val="List Table 6 Colorful - Accent 5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76">
    <w:name w:val="List Table 6 Colorful - Accent 6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77">
    <w:name w:val="List Table 7 Colorful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78">
    <w:name w:val="List Table 7 Colorful - Accent 1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79">
    <w:name w:val="List Table 7 Colorful - Accent 2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80">
    <w:name w:val="List Table 7 Colorful - Accent 3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81">
    <w:name w:val="List Table 7 Colorful - Accent 4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82">
    <w:name w:val="List Table 7 Colorful - Accent 5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83">
    <w:name w:val="List Table 7 Colorful - Accent 6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84">
    <w:name w:val="Lined - Accent"/>
    <w:basedOn w:val="9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85">
    <w:name w:val="Lined - Accent 1"/>
    <w:basedOn w:val="9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86">
    <w:name w:val="Lined - Accent 2"/>
    <w:basedOn w:val="9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87">
    <w:name w:val="Lined - Accent 3"/>
    <w:basedOn w:val="9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88">
    <w:name w:val="Lined - Accent 4"/>
    <w:basedOn w:val="9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89">
    <w:name w:val="Lined - Accent 5"/>
    <w:basedOn w:val="9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90">
    <w:name w:val="Lined - Accent 6"/>
    <w:basedOn w:val="9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91">
    <w:name w:val="Bordered &amp; Lined - Accent"/>
    <w:basedOn w:val="9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92">
    <w:name w:val="Bordered &amp; Lined - Accent 1"/>
    <w:basedOn w:val="9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93">
    <w:name w:val="Bordered &amp; Lined - Accent 2"/>
    <w:basedOn w:val="9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94">
    <w:name w:val="Bordered &amp; Lined - Accent 3"/>
    <w:basedOn w:val="9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95">
    <w:name w:val="Bordered &amp; Lined - Accent 4"/>
    <w:basedOn w:val="9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96">
    <w:name w:val="Bordered &amp; Lined - Accent 5"/>
    <w:basedOn w:val="9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97">
    <w:name w:val="Bordered &amp; Lined - Accent 6"/>
    <w:basedOn w:val="9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98">
    <w:name w:val="Bordered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99">
    <w:name w:val="Bordered - Accent 1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00">
    <w:name w:val="Bordered - Accent 2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01">
    <w:name w:val="Bordered - Accent 3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02">
    <w:name w:val="Bordered - Accent 4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03">
    <w:name w:val="Bordered - Accent 5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04">
    <w:name w:val="Bordered - Accent 6"/>
    <w:basedOn w:val="9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05">
    <w:name w:val="Hyperlink"/>
    <w:uiPriority w:val="99"/>
    <w:unhideWhenUsed/>
    <w:rPr>
      <w:color w:val="0000FF" w:themeColor="hyperlink"/>
      <w:u w:val="single"/>
    </w:rPr>
  </w:style>
  <w:style w:type="character" w:styleId="906">
    <w:name w:val="Footnote Text Char"/>
    <w:link w:val="967"/>
    <w:uiPriority w:val="99"/>
    <w:rPr>
      <w:sz w:val="18"/>
    </w:rPr>
  </w:style>
  <w:style w:type="character" w:styleId="907">
    <w:name w:val="footnote reference"/>
    <w:basedOn w:val="931"/>
    <w:uiPriority w:val="99"/>
    <w:unhideWhenUsed/>
    <w:rPr>
      <w:vertAlign w:val="superscript"/>
    </w:rPr>
  </w:style>
  <w:style w:type="character" w:styleId="908">
    <w:name w:val="Endnote Text Char"/>
    <w:link w:val="973"/>
    <w:uiPriority w:val="99"/>
    <w:rPr>
      <w:sz w:val="20"/>
    </w:rPr>
  </w:style>
  <w:style w:type="character" w:styleId="909">
    <w:name w:val="endnote reference"/>
    <w:basedOn w:val="931"/>
    <w:uiPriority w:val="99"/>
    <w:semiHidden/>
    <w:unhideWhenUsed/>
    <w:rPr>
      <w:vertAlign w:val="superscript"/>
    </w:rPr>
  </w:style>
  <w:style w:type="paragraph" w:styleId="910">
    <w:name w:val="toc 1"/>
    <w:basedOn w:val="921"/>
    <w:next w:val="921"/>
    <w:uiPriority w:val="39"/>
    <w:unhideWhenUsed/>
    <w:pPr>
      <w:ind w:left="0" w:right="0" w:firstLine="0"/>
      <w:spacing w:after="57"/>
    </w:pPr>
  </w:style>
  <w:style w:type="paragraph" w:styleId="911">
    <w:name w:val="toc 2"/>
    <w:basedOn w:val="921"/>
    <w:next w:val="921"/>
    <w:uiPriority w:val="39"/>
    <w:unhideWhenUsed/>
    <w:pPr>
      <w:ind w:left="283" w:right="0" w:firstLine="0"/>
      <w:spacing w:after="57"/>
    </w:pPr>
  </w:style>
  <w:style w:type="paragraph" w:styleId="912">
    <w:name w:val="toc 3"/>
    <w:basedOn w:val="921"/>
    <w:next w:val="921"/>
    <w:uiPriority w:val="39"/>
    <w:unhideWhenUsed/>
    <w:pPr>
      <w:ind w:left="567" w:right="0" w:firstLine="0"/>
      <w:spacing w:after="57"/>
    </w:pPr>
  </w:style>
  <w:style w:type="paragraph" w:styleId="913">
    <w:name w:val="toc 4"/>
    <w:basedOn w:val="921"/>
    <w:next w:val="921"/>
    <w:uiPriority w:val="39"/>
    <w:unhideWhenUsed/>
    <w:pPr>
      <w:ind w:left="850" w:right="0" w:firstLine="0"/>
      <w:spacing w:after="57"/>
    </w:pPr>
  </w:style>
  <w:style w:type="paragraph" w:styleId="914">
    <w:name w:val="toc 5"/>
    <w:basedOn w:val="921"/>
    <w:next w:val="921"/>
    <w:uiPriority w:val="39"/>
    <w:unhideWhenUsed/>
    <w:pPr>
      <w:ind w:left="1134" w:right="0" w:firstLine="0"/>
      <w:spacing w:after="57"/>
    </w:pPr>
  </w:style>
  <w:style w:type="paragraph" w:styleId="915">
    <w:name w:val="toc 6"/>
    <w:basedOn w:val="921"/>
    <w:next w:val="921"/>
    <w:uiPriority w:val="39"/>
    <w:unhideWhenUsed/>
    <w:pPr>
      <w:ind w:left="1417" w:right="0" w:firstLine="0"/>
      <w:spacing w:after="57"/>
    </w:pPr>
  </w:style>
  <w:style w:type="paragraph" w:styleId="916">
    <w:name w:val="toc 7"/>
    <w:basedOn w:val="921"/>
    <w:next w:val="921"/>
    <w:uiPriority w:val="39"/>
    <w:unhideWhenUsed/>
    <w:pPr>
      <w:ind w:left="1701" w:right="0" w:firstLine="0"/>
      <w:spacing w:after="57"/>
    </w:pPr>
  </w:style>
  <w:style w:type="paragraph" w:styleId="917">
    <w:name w:val="toc 8"/>
    <w:basedOn w:val="921"/>
    <w:next w:val="921"/>
    <w:uiPriority w:val="39"/>
    <w:unhideWhenUsed/>
    <w:pPr>
      <w:ind w:left="1984" w:right="0" w:firstLine="0"/>
      <w:spacing w:after="57"/>
    </w:pPr>
  </w:style>
  <w:style w:type="paragraph" w:styleId="918">
    <w:name w:val="toc 9"/>
    <w:basedOn w:val="921"/>
    <w:next w:val="921"/>
    <w:uiPriority w:val="39"/>
    <w:unhideWhenUsed/>
    <w:pPr>
      <w:ind w:left="2268" w:right="0" w:firstLine="0"/>
      <w:spacing w:after="57"/>
    </w:pPr>
  </w:style>
  <w:style w:type="paragraph" w:styleId="919">
    <w:name w:val="TOC Heading"/>
    <w:uiPriority w:val="39"/>
    <w:unhideWhenUsed/>
  </w:style>
  <w:style w:type="paragraph" w:styleId="920">
    <w:name w:val="table of figures"/>
    <w:basedOn w:val="921"/>
    <w:next w:val="921"/>
    <w:uiPriority w:val="99"/>
    <w:unhideWhenUsed/>
    <w:pPr>
      <w:spacing w:after="0" w:afterAutospacing="0"/>
    </w:pPr>
  </w:style>
  <w:style w:type="paragraph" w:styleId="921" w:default="1">
    <w:name w:val="Normal"/>
    <w:qFormat/>
    <w:pPr>
      <w:jc w:val="left"/>
      <w:spacing w:line="240" w:lineRule="auto"/>
      <w:widowControl w:val="off"/>
    </w:pPr>
    <w:rPr>
      <w:rFonts w:ascii="Arial" w:hAnsi="Arial" w:cs="Arial" w:eastAsiaTheme="minorEastAsia"/>
      <w:sz w:val="24"/>
      <w:szCs w:val="24"/>
      <w:lang w:eastAsia="ru-RU"/>
    </w:rPr>
  </w:style>
  <w:style w:type="paragraph" w:styleId="922">
    <w:name w:val="Heading 1"/>
    <w:basedOn w:val="921"/>
    <w:next w:val="921"/>
    <w:link w:val="934"/>
    <w:qFormat/>
    <w:pPr>
      <w:jc w:val="center"/>
      <w:spacing w:before="108" w:after="108"/>
      <w:outlineLvl w:val="0"/>
    </w:pPr>
    <w:rPr>
      <w:b/>
      <w:bCs/>
      <w:color w:val="000080"/>
    </w:rPr>
  </w:style>
  <w:style w:type="paragraph" w:styleId="923">
    <w:name w:val="Heading 2"/>
    <w:basedOn w:val="921"/>
    <w:next w:val="921"/>
    <w:link w:val="935"/>
    <w:unhideWhenUsed/>
    <w:qFormat/>
    <w:pPr>
      <w:keepLines/>
      <w:keepNext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924">
    <w:name w:val="Heading 3"/>
    <w:basedOn w:val="921"/>
    <w:next w:val="921"/>
    <w:link w:val="936"/>
    <w:unhideWhenUsed/>
    <w:qFormat/>
    <w:pPr>
      <w:keepLines/>
      <w:keepNext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925">
    <w:name w:val="Heading 4"/>
    <w:basedOn w:val="921"/>
    <w:next w:val="921"/>
    <w:link w:val="937"/>
    <w:unhideWhenUsed/>
    <w:qFormat/>
    <w:pPr>
      <w:keepLines/>
      <w:keepNext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926">
    <w:name w:val="Heading 5"/>
    <w:basedOn w:val="921"/>
    <w:next w:val="921"/>
    <w:link w:val="938"/>
    <w:unhideWhenUsed/>
    <w:qFormat/>
    <w:pPr>
      <w:keepLines/>
      <w:keepNext/>
      <w:spacing w:before="200"/>
      <w:outlineLvl w:val="4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927">
    <w:name w:val="Heading 6"/>
    <w:basedOn w:val="921"/>
    <w:next w:val="921"/>
    <w:link w:val="939"/>
    <w:unhideWhenUsed/>
    <w:qFormat/>
    <w:pPr>
      <w:keepLines/>
      <w:keepNext/>
      <w:spacing w:before="200"/>
      <w:outlineLvl w:val="5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paragraph" w:styleId="928">
    <w:name w:val="Heading 7"/>
    <w:basedOn w:val="921"/>
    <w:next w:val="921"/>
    <w:link w:val="940"/>
    <w:unhideWhenUsed/>
    <w:qFormat/>
    <w:pPr>
      <w:keepLines/>
      <w:keepNext/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929">
    <w:name w:val="Heading 8"/>
    <w:basedOn w:val="921"/>
    <w:next w:val="921"/>
    <w:link w:val="941"/>
    <w:qFormat/>
    <w:pPr>
      <w:ind w:firstLine="709"/>
      <w:jc w:val="center"/>
      <w:keepNext/>
      <w:outlineLvl w:val="7"/>
    </w:pPr>
    <w:rPr>
      <w:rFonts w:ascii="Times New Roman" w:hAnsi="Times New Roman" w:cs="Times New Roman" w:eastAsia="Times New Roman"/>
      <w:b/>
      <w:bCs/>
      <w:sz w:val="36"/>
    </w:rPr>
  </w:style>
  <w:style w:type="paragraph" w:styleId="930">
    <w:name w:val="Heading 9"/>
    <w:basedOn w:val="921"/>
    <w:next w:val="921"/>
    <w:link w:val="942"/>
    <w:qFormat/>
    <w:pPr>
      <w:ind w:firstLine="709"/>
      <w:jc w:val="right"/>
      <w:keepNext/>
      <w:outlineLvl w:val="8"/>
    </w:pPr>
    <w:rPr>
      <w:rFonts w:ascii="Times New Roman" w:hAnsi="Times New Roman" w:cs="Times New Roman" w:eastAsia="Times New Roman"/>
      <w:sz w:val="28"/>
    </w:rPr>
  </w:style>
  <w:style w:type="character" w:styleId="931" w:default="1">
    <w:name w:val="Default Paragraph Font"/>
    <w:uiPriority w:val="1"/>
    <w:semiHidden/>
    <w:unhideWhenUsed/>
  </w:style>
  <w:style w:type="table" w:styleId="93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33" w:default="1">
    <w:name w:val="No List"/>
    <w:uiPriority w:val="99"/>
    <w:semiHidden/>
    <w:unhideWhenUsed/>
  </w:style>
  <w:style w:type="character" w:styleId="934" w:customStyle="1">
    <w:name w:val="Заголовок 1 Знак"/>
    <w:basedOn w:val="931"/>
    <w:link w:val="922"/>
    <w:rPr>
      <w:rFonts w:ascii="Arial" w:hAnsi="Arial" w:cs="Arial" w:eastAsiaTheme="minorEastAsia"/>
      <w:b/>
      <w:bCs/>
      <w:color w:val="000080"/>
      <w:sz w:val="24"/>
      <w:szCs w:val="24"/>
      <w:lang w:eastAsia="ru-RU"/>
    </w:rPr>
  </w:style>
  <w:style w:type="character" w:styleId="935" w:customStyle="1">
    <w:name w:val="Заголовок 2 Знак"/>
    <w:basedOn w:val="931"/>
    <w:link w:val="923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eastAsia="ru-RU"/>
    </w:rPr>
  </w:style>
  <w:style w:type="character" w:styleId="936" w:customStyle="1">
    <w:name w:val="Заголовок 3 Знак"/>
    <w:basedOn w:val="931"/>
    <w:link w:val="924"/>
    <w:rPr>
      <w:rFonts w:asciiTheme="majorHAnsi" w:hAnsiTheme="majorHAnsi" w:eastAsiaTheme="majorEastAsia" w:cstheme="majorBidi"/>
      <w:b/>
      <w:bCs/>
      <w:color w:val="4F81BD" w:themeColor="accent1"/>
      <w:sz w:val="24"/>
      <w:szCs w:val="24"/>
      <w:lang w:eastAsia="ru-RU"/>
    </w:rPr>
  </w:style>
  <w:style w:type="character" w:styleId="937" w:customStyle="1">
    <w:name w:val="Заголовок 4 Знак"/>
    <w:basedOn w:val="931"/>
    <w:link w:val="925"/>
    <w:rPr>
      <w:rFonts w:asciiTheme="majorHAnsi" w:hAnsiTheme="majorHAnsi" w:eastAsiaTheme="majorEastAsia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938" w:customStyle="1">
    <w:name w:val="Заголовок 5 Знак"/>
    <w:basedOn w:val="931"/>
    <w:link w:val="926"/>
    <w:rPr>
      <w:rFonts w:asciiTheme="majorHAnsi" w:hAnsiTheme="majorHAnsi" w:eastAsiaTheme="majorEastAsia" w:cstheme="majorBidi"/>
      <w:color w:val="243F60" w:themeColor="accent1" w:themeShade="7F"/>
      <w:sz w:val="24"/>
      <w:szCs w:val="24"/>
      <w:lang w:eastAsia="ru-RU"/>
    </w:rPr>
  </w:style>
  <w:style w:type="character" w:styleId="939" w:customStyle="1">
    <w:name w:val="Заголовок 6 Знак"/>
    <w:basedOn w:val="931"/>
    <w:link w:val="927"/>
    <w:rPr>
      <w:rFonts w:asciiTheme="majorHAnsi" w:hAnsiTheme="majorHAnsi" w:eastAsiaTheme="majorEastAsia" w:cstheme="majorBidi"/>
      <w:i/>
      <w:iCs/>
      <w:color w:val="243F60" w:themeColor="accent1" w:themeShade="7F"/>
      <w:sz w:val="24"/>
      <w:szCs w:val="24"/>
      <w:lang w:eastAsia="ru-RU"/>
    </w:rPr>
  </w:style>
  <w:style w:type="character" w:styleId="940" w:customStyle="1">
    <w:name w:val="Заголовок 7 Знак"/>
    <w:basedOn w:val="931"/>
    <w:link w:val="928"/>
    <w:rPr>
      <w:rFonts w:asciiTheme="majorHAnsi" w:hAnsiTheme="majorHAnsi" w:eastAsiaTheme="majorEastAsia" w:cstheme="majorBidi"/>
      <w:i/>
      <w:iCs/>
      <w:color w:val="404040" w:themeColor="text1" w:themeTint="BF"/>
      <w:sz w:val="24"/>
      <w:szCs w:val="24"/>
      <w:lang w:eastAsia="ru-RU"/>
    </w:rPr>
  </w:style>
  <w:style w:type="character" w:styleId="941" w:customStyle="1">
    <w:name w:val="Заголовок 8 Знак"/>
    <w:basedOn w:val="931"/>
    <w:link w:val="929"/>
    <w:rPr>
      <w:rFonts w:cs="Times New Roman" w:eastAsia="Times New Roman"/>
      <w:b/>
      <w:bCs/>
      <w:sz w:val="36"/>
      <w:szCs w:val="24"/>
      <w:lang w:eastAsia="ru-RU"/>
    </w:rPr>
  </w:style>
  <w:style w:type="character" w:styleId="942" w:customStyle="1">
    <w:name w:val="Заголовок 9 Знак"/>
    <w:basedOn w:val="931"/>
    <w:link w:val="930"/>
    <w:rPr>
      <w:rFonts w:cs="Times New Roman" w:eastAsia="Times New Roman"/>
      <w:szCs w:val="24"/>
      <w:lang w:eastAsia="ru-RU"/>
    </w:rPr>
  </w:style>
  <w:style w:type="character" w:styleId="943" w:customStyle="1">
    <w:name w:val="Цветовое выделение"/>
    <w:rPr>
      <w:b/>
      <w:color w:val="000080"/>
    </w:rPr>
  </w:style>
  <w:style w:type="character" w:styleId="944" w:customStyle="1">
    <w:name w:val="Гипертекстовая ссылка"/>
    <w:basedOn w:val="943"/>
    <w:rPr>
      <w:rFonts w:cs="Times New Roman"/>
      <w:b/>
      <w:color w:val="008000"/>
    </w:rPr>
  </w:style>
  <w:style w:type="paragraph" w:styleId="945" w:customStyle="1">
    <w:name w:val="Нормальный (таблица)"/>
    <w:basedOn w:val="921"/>
    <w:next w:val="921"/>
    <w:uiPriority w:val="99"/>
    <w:pPr>
      <w:jc w:val="both"/>
    </w:pPr>
  </w:style>
  <w:style w:type="paragraph" w:styleId="946">
    <w:name w:val="Body Text"/>
    <w:basedOn w:val="921"/>
    <w:link w:val="947"/>
    <w:uiPriority w:val="99"/>
    <w:pPr>
      <w:shd w:val="clear" w:color="auto" w:fill="ffffff"/>
      <w:widowControl/>
    </w:pPr>
    <w:rPr>
      <w:rFonts w:ascii="Times New Roman" w:hAnsi="Times New Roman" w:cs="Times New Roman"/>
      <w:color w:val="000000"/>
      <w:sz w:val="28"/>
      <w:szCs w:val="14"/>
    </w:rPr>
  </w:style>
  <w:style w:type="character" w:styleId="947" w:customStyle="1">
    <w:name w:val="Основной текст Знак"/>
    <w:basedOn w:val="931"/>
    <w:link w:val="946"/>
    <w:uiPriority w:val="99"/>
    <w:rPr>
      <w:rFonts w:cs="Times New Roman" w:eastAsiaTheme="minorEastAsia"/>
      <w:color w:val="000000"/>
      <w:szCs w:val="14"/>
      <w:shd w:val="clear" w:color="auto" w:fill="ffffff"/>
      <w:lang w:eastAsia="ru-RU"/>
    </w:rPr>
  </w:style>
  <w:style w:type="paragraph" w:styleId="948">
    <w:name w:val="Body Text Indent"/>
    <w:basedOn w:val="921"/>
    <w:link w:val="949"/>
    <w:unhideWhenUsed/>
    <w:pPr>
      <w:ind w:left="283"/>
      <w:spacing w:after="120"/>
    </w:pPr>
  </w:style>
  <w:style w:type="character" w:styleId="949" w:customStyle="1">
    <w:name w:val="Основной текст с отступом Знак"/>
    <w:basedOn w:val="931"/>
    <w:link w:val="948"/>
    <w:rPr>
      <w:rFonts w:ascii="Arial" w:hAnsi="Arial" w:cs="Arial" w:eastAsiaTheme="minorEastAsia"/>
      <w:sz w:val="24"/>
      <w:szCs w:val="24"/>
      <w:lang w:eastAsia="ru-RU"/>
    </w:rPr>
  </w:style>
  <w:style w:type="paragraph" w:styleId="950" w:customStyle="1">
    <w:name w:val="Заголовок статьи"/>
    <w:basedOn w:val="921"/>
    <w:next w:val="921"/>
    <w:uiPriority w:val="99"/>
    <w:pPr>
      <w:ind w:left="1612" w:hanging="892"/>
      <w:jc w:val="both"/>
      <w:widowControl/>
    </w:pPr>
    <w:rPr>
      <w:rFonts w:eastAsiaTheme="minorHAnsi"/>
      <w:lang w:eastAsia="en-US"/>
    </w:rPr>
  </w:style>
  <w:style w:type="paragraph" w:styleId="951">
    <w:name w:val="Header"/>
    <w:basedOn w:val="921"/>
    <w:link w:val="952"/>
    <w:unhideWhenUsed/>
    <w:pPr>
      <w:tabs>
        <w:tab w:val="center" w:pos="4677" w:leader="none"/>
        <w:tab w:val="right" w:pos="9355" w:leader="none"/>
      </w:tabs>
    </w:pPr>
  </w:style>
  <w:style w:type="character" w:styleId="952" w:customStyle="1">
    <w:name w:val="Верхний колонтитул Знак"/>
    <w:basedOn w:val="931"/>
    <w:link w:val="951"/>
    <w:rPr>
      <w:rFonts w:ascii="Arial" w:hAnsi="Arial" w:cs="Arial" w:eastAsiaTheme="minorEastAsia"/>
      <w:sz w:val="24"/>
      <w:szCs w:val="24"/>
      <w:lang w:eastAsia="ru-RU"/>
    </w:rPr>
  </w:style>
  <w:style w:type="paragraph" w:styleId="953">
    <w:name w:val="Footer"/>
    <w:basedOn w:val="921"/>
    <w:link w:val="954"/>
    <w:unhideWhenUsed/>
    <w:pPr>
      <w:tabs>
        <w:tab w:val="center" w:pos="4677" w:leader="none"/>
        <w:tab w:val="right" w:pos="9355" w:leader="none"/>
      </w:tabs>
    </w:pPr>
  </w:style>
  <w:style w:type="character" w:styleId="954" w:customStyle="1">
    <w:name w:val="Нижний колонтитул Знак"/>
    <w:basedOn w:val="931"/>
    <w:link w:val="953"/>
    <w:rPr>
      <w:rFonts w:ascii="Arial" w:hAnsi="Arial" w:cs="Arial" w:eastAsiaTheme="minorEastAsia"/>
      <w:sz w:val="24"/>
      <w:szCs w:val="24"/>
      <w:lang w:eastAsia="ru-RU"/>
    </w:rPr>
  </w:style>
  <w:style w:type="paragraph" w:styleId="955">
    <w:name w:val="List Paragraph"/>
    <w:basedOn w:val="921"/>
    <w:uiPriority w:val="34"/>
    <w:qFormat/>
    <w:pPr>
      <w:contextualSpacing/>
      <w:ind w:left="720"/>
    </w:pPr>
  </w:style>
  <w:style w:type="paragraph" w:styleId="956">
    <w:name w:val="Body Text Indent 2"/>
    <w:basedOn w:val="921"/>
    <w:link w:val="957"/>
    <w:unhideWhenUsed/>
    <w:pPr>
      <w:ind w:left="283"/>
      <w:spacing w:after="120" w:line="480" w:lineRule="auto"/>
    </w:pPr>
  </w:style>
  <w:style w:type="character" w:styleId="957" w:customStyle="1">
    <w:name w:val="Основной текст с отступом 2 Знак"/>
    <w:basedOn w:val="931"/>
    <w:link w:val="956"/>
    <w:rPr>
      <w:rFonts w:ascii="Arial" w:hAnsi="Arial" w:cs="Arial" w:eastAsiaTheme="minorEastAsia"/>
      <w:sz w:val="24"/>
      <w:szCs w:val="24"/>
      <w:lang w:eastAsia="ru-RU"/>
    </w:rPr>
  </w:style>
  <w:style w:type="paragraph" w:styleId="958">
    <w:name w:val="Body Text Indent 3"/>
    <w:basedOn w:val="921"/>
    <w:link w:val="959"/>
    <w:unhideWhenUsed/>
    <w:pPr>
      <w:ind w:left="283"/>
      <w:spacing w:after="120"/>
    </w:pPr>
    <w:rPr>
      <w:sz w:val="16"/>
      <w:szCs w:val="16"/>
    </w:rPr>
  </w:style>
  <w:style w:type="character" w:styleId="959" w:customStyle="1">
    <w:name w:val="Основной текст с отступом 3 Знак"/>
    <w:basedOn w:val="931"/>
    <w:link w:val="958"/>
    <w:rPr>
      <w:rFonts w:ascii="Arial" w:hAnsi="Arial" w:cs="Arial" w:eastAsiaTheme="minorEastAsia"/>
      <w:sz w:val="16"/>
      <w:szCs w:val="16"/>
      <w:lang w:eastAsia="ru-RU"/>
    </w:rPr>
  </w:style>
  <w:style w:type="paragraph" w:styleId="960" w:customStyle="1">
    <w:name w:val="Обычный1"/>
    <w:pPr>
      <w:jc w:val="left"/>
      <w:spacing w:line="240" w:lineRule="auto"/>
      <w:widowControl w:val="off"/>
    </w:pPr>
    <w:rPr>
      <w:rFonts w:cs="Times New Roman" w:eastAsia="Times New Roman"/>
      <w:sz w:val="20"/>
      <w:szCs w:val="20"/>
      <w:lang w:val="en-US" w:eastAsia="ru-RU"/>
    </w:rPr>
  </w:style>
  <w:style w:type="character" w:styleId="961">
    <w:name w:val="page number"/>
    <w:basedOn w:val="931"/>
  </w:style>
  <w:style w:type="paragraph" w:styleId="962">
    <w:name w:val="Title"/>
    <w:basedOn w:val="921"/>
    <w:link w:val="963"/>
    <w:qFormat/>
    <w:pPr>
      <w:jc w:val="center"/>
      <w:widowControl/>
    </w:pPr>
    <w:rPr>
      <w:rFonts w:ascii="Times New Roman" w:hAnsi="Times New Roman" w:cs="Times New Roman" w:eastAsia="Times New Roman"/>
      <w:caps/>
      <w:sz w:val="28"/>
    </w:rPr>
  </w:style>
  <w:style w:type="character" w:styleId="963" w:customStyle="1">
    <w:name w:val="Название Знак"/>
    <w:basedOn w:val="931"/>
    <w:link w:val="962"/>
    <w:rPr>
      <w:rFonts w:cs="Times New Roman" w:eastAsia="Times New Roman"/>
      <w:caps/>
      <w:szCs w:val="24"/>
      <w:lang w:eastAsia="ru-RU"/>
    </w:rPr>
  </w:style>
  <w:style w:type="character" w:styleId="964" w:customStyle="1">
    <w:name w:val="Схема документа Знак"/>
    <w:basedOn w:val="931"/>
    <w:link w:val="965"/>
    <w:semiHidden/>
    <w:rPr>
      <w:rFonts w:ascii="Tahoma" w:hAnsi="Tahoma" w:cs="Tahoma" w:eastAsia="Times New Roman"/>
      <w:sz w:val="24"/>
      <w:szCs w:val="24"/>
      <w:shd w:val="clear" w:color="auto" w:fill="000080"/>
      <w:lang w:eastAsia="ru-RU"/>
    </w:rPr>
  </w:style>
  <w:style w:type="paragraph" w:styleId="965">
    <w:name w:val="Document Map"/>
    <w:basedOn w:val="921"/>
    <w:link w:val="964"/>
    <w:semiHidden/>
    <w:pPr>
      <w:shd w:val="clear" w:color="auto" w:fill="000080"/>
      <w:widowControl/>
    </w:pPr>
    <w:rPr>
      <w:rFonts w:ascii="Tahoma" w:hAnsi="Tahoma" w:cs="Tahoma" w:eastAsia="Times New Roman"/>
    </w:rPr>
  </w:style>
  <w:style w:type="character" w:styleId="966" w:customStyle="1">
    <w:name w:val="Текст сноски Знак"/>
    <w:basedOn w:val="931"/>
    <w:link w:val="967"/>
    <w:semiHidden/>
    <w:rPr>
      <w:rFonts w:cs="Times New Roman" w:eastAsia="Times New Roman"/>
      <w:sz w:val="20"/>
      <w:szCs w:val="20"/>
      <w:lang w:eastAsia="ru-RU"/>
    </w:rPr>
  </w:style>
  <w:style w:type="paragraph" w:styleId="967">
    <w:name w:val="footnote text"/>
    <w:basedOn w:val="921"/>
    <w:link w:val="966"/>
    <w:semiHidden/>
    <w:pPr>
      <w:widowControl/>
    </w:pPr>
    <w:rPr>
      <w:rFonts w:ascii="Times New Roman" w:hAnsi="Times New Roman" w:cs="Times New Roman" w:eastAsia="Times New Roman"/>
      <w:sz w:val="20"/>
      <w:szCs w:val="20"/>
    </w:rPr>
  </w:style>
  <w:style w:type="paragraph" w:styleId="968">
    <w:name w:val="Body Text 2"/>
    <w:basedOn w:val="921"/>
    <w:link w:val="969"/>
    <w:pPr>
      <w:spacing w:after="120" w:line="480" w:lineRule="auto"/>
      <w:widowControl/>
    </w:pPr>
    <w:rPr>
      <w:rFonts w:ascii="Times New Roman" w:hAnsi="Times New Roman" w:cs="Times New Roman" w:eastAsia="Times New Roman"/>
    </w:rPr>
  </w:style>
  <w:style w:type="character" w:styleId="969" w:customStyle="1">
    <w:name w:val="Основной текст 2 Знак"/>
    <w:basedOn w:val="931"/>
    <w:link w:val="968"/>
    <w:rPr>
      <w:rFonts w:cs="Times New Roman" w:eastAsia="Times New Roman"/>
      <w:sz w:val="24"/>
      <w:szCs w:val="24"/>
      <w:lang w:eastAsia="ru-RU"/>
    </w:rPr>
  </w:style>
  <w:style w:type="paragraph" w:styleId="970">
    <w:name w:val="Body Text 3"/>
    <w:basedOn w:val="921"/>
    <w:link w:val="971"/>
    <w:pPr>
      <w:spacing w:after="120"/>
      <w:widowControl/>
    </w:pPr>
    <w:rPr>
      <w:rFonts w:ascii="Times New Roman" w:hAnsi="Times New Roman" w:cs="Times New Roman" w:eastAsia="Times New Roman"/>
      <w:sz w:val="16"/>
      <w:szCs w:val="16"/>
    </w:rPr>
  </w:style>
  <w:style w:type="character" w:styleId="971" w:customStyle="1">
    <w:name w:val="Основной текст 3 Знак"/>
    <w:basedOn w:val="931"/>
    <w:link w:val="970"/>
    <w:rPr>
      <w:rFonts w:cs="Times New Roman" w:eastAsia="Times New Roman"/>
      <w:sz w:val="16"/>
      <w:szCs w:val="16"/>
      <w:lang w:eastAsia="ru-RU"/>
    </w:rPr>
  </w:style>
  <w:style w:type="character" w:styleId="972" w:customStyle="1">
    <w:name w:val="Текст концевой сноски Знак"/>
    <w:basedOn w:val="931"/>
    <w:link w:val="973"/>
    <w:semiHidden/>
    <w:rPr>
      <w:rFonts w:cs="Times New Roman" w:eastAsia="Times New Roman"/>
      <w:sz w:val="20"/>
      <w:szCs w:val="20"/>
      <w:lang w:eastAsia="ru-RU"/>
    </w:rPr>
  </w:style>
  <w:style w:type="paragraph" w:styleId="973">
    <w:name w:val="endnote text"/>
    <w:basedOn w:val="921"/>
    <w:link w:val="972"/>
    <w:semiHidden/>
    <w:pPr>
      <w:widowControl/>
    </w:pPr>
    <w:rPr>
      <w:rFonts w:ascii="Times New Roman" w:hAnsi="Times New Roman" w:cs="Times New Roman" w:eastAsia="Times New Roman"/>
      <w:sz w:val="20"/>
      <w:szCs w:val="20"/>
    </w:rPr>
  </w:style>
  <w:style w:type="paragraph" w:styleId="974" w:customStyle="1">
    <w:name w:val="Обычный2"/>
    <w:pPr>
      <w:jc w:val="left"/>
      <w:spacing w:line="240" w:lineRule="auto"/>
      <w:widowControl w:val="off"/>
    </w:pPr>
    <w:rPr>
      <w:rFonts w:cs="Times New Roman" w:eastAsia="Times New Roman"/>
      <w:sz w:val="20"/>
      <w:szCs w:val="20"/>
      <w:lang w:val="en-US" w:eastAsia="ru-RU"/>
    </w:rPr>
  </w:style>
  <w:style w:type="character" w:styleId="975" w:customStyle="1">
    <w:name w:val="Знак Знак"/>
    <w:basedOn w:val="931"/>
    <w:rPr>
      <w:sz w:val="24"/>
      <w:szCs w:val="24"/>
      <w:lang w:val="ru-RU" w:bidi="ar-SA" w:eastAsia="ru-RU"/>
    </w:rPr>
  </w:style>
  <w:style w:type="character" w:styleId="976" w:customStyle="1">
    <w:name w:val="Текст выноски Знак"/>
    <w:basedOn w:val="931"/>
    <w:link w:val="977"/>
    <w:semiHidden/>
    <w:rPr>
      <w:rFonts w:ascii="Tahoma" w:hAnsi="Tahoma" w:cs="Tahoma" w:eastAsia="Times New Roman"/>
      <w:sz w:val="16"/>
      <w:szCs w:val="16"/>
      <w:lang w:eastAsia="ru-RU"/>
    </w:rPr>
  </w:style>
  <w:style w:type="paragraph" w:styleId="977">
    <w:name w:val="Balloon Text"/>
    <w:basedOn w:val="921"/>
    <w:link w:val="976"/>
    <w:semiHidden/>
    <w:pPr>
      <w:widowControl/>
    </w:pPr>
    <w:rPr>
      <w:rFonts w:ascii="Tahoma" w:hAnsi="Tahoma" w:cs="Tahoma" w:eastAsia="Times New Roman"/>
      <w:sz w:val="16"/>
      <w:szCs w:val="16"/>
    </w:rPr>
  </w:style>
  <w:style w:type="paragraph" w:styleId="978" w:customStyle="1">
    <w:name w:val="Нумерация"/>
    <w:basedOn w:val="921"/>
    <w:pPr>
      <w:jc w:val="center"/>
      <w:widowControl/>
    </w:pPr>
    <w:rPr>
      <w:rFonts w:ascii="Times New Roman" w:hAnsi="Times New Roman" w:cs="Times New Roman" w:eastAsia="Times New Roman"/>
      <w:sz w:val="22"/>
      <w:szCs w:val="22"/>
    </w:rPr>
  </w:style>
  <w:style w:type="paragraph" w:styleId="979" w:customStyle="1">
    <w:name w:val="Заголовок 3а"/>
    <w:basedOn w:val="921"/>
    <w:next w:val="980"/>
    <w:pPr>
      <w:spacing w:before="240" w:after="60"/>
    </w:pPr>
    <w:rPr>
      <w:rFonts w:ascii="Times New Roman" w:hAnsi="Times New Roman" w:cs="Times New Roman" w:eastAsia="Times New Roman"/>
      <w:b/>
      <w:sz w:val="22"/>
      <w:szCs w:val="20"/>
    </w:rPr>
  </w:style>
  <w:style w:type="paragraph" w:styleId="980">
    <w:name w:val="Normal Indent"/>
    <w:basedOn w:val="921"/>
    <w:pPr>
      <w:ind w:left="720"/>
      <w:widowControl/>
    </w:pPr>
    <w:rPr>
      <w:rFonts w:ascii="Times New Roman" w:hAnsi="Times New Roman" w:cs="Times New Roman" w:eastAsia="Times New Roman"/>
      <w:sz w:val="22"/>
      <w:szCs w:val="20"/>
    </w:rPr>
  </w:style>
  <w:style w:type="paragraph" w:styleId="981">
    <w:name w:val="Subtitle"/>
    <w:basedOn w:val="921"/>
    <w:link w:val="982"/>
    <w:qFormat/>
    <w:pPr>
      <w:jc w:val="center"/>
      <w:widowControl/>
      <w:outlineLvl w:val="0"/>
    </w:pPr>
    <w:rPr>
      <w:rFonts w:ascii="Times New Roman" w:hAnsi="Times New Roman" w:cs="Times New Roman" w:eastAsia="Times New Roman"/>
      <w:b/>
      <w:sz w:val="28"/>
      <w:szCs w:val="28"/>
    </w:rPr>
  </w:style>
  <w:style w:type="character" w:styleId="982" w:customStyle="1">
    <w:name w:val="Подзаголовок Знак"/>
    <w:basedOn w:val="931"/>
    <w:link w:val="981"/>
    <w:rPr>
      <w:rFonts w:cs="Times New Roman" w:eastAsia="Times New Roman"/>
      <w:b/>
      <w:szCs w:val="28"/>
      <w:lang w:eastAsia="ru-RU"/>
    </w:rPr>
  </w:style>
  <w:style w:type="paragraph" w:styleId="983" w:customStyle="1">
    <w:name w:val="Знак Знак Знак"/>
    <w:basedOn w:val="921"/>
    <w:pPr>
      <w:spacing w:after="160" w:line="240" w:lineRule="exact"/>
      <w:widowControl/>
    </w:pPr>
    <w:rPr>
      <w:rFonts w:ascii="Verdana" w:hAnsi="Verdana" w:cs="Times New Roman" w:eastAsia="Times New Roman"/>
      <w:sz w:val="20"/>
      <w:szCs w:val="20"/>
      <w:lang w:val="en-US" w:eastAsia="en-US"/>
    </w:rPr>
  </w:style>
  <w:style w:type="paragraph" w:styleId="984" w:customStyle="1">
    <w:name w:val="подпись"/>
    <w:basedOn w:val="921"/>
    <w:pPr>
      <w:jc w:val="right"/>
      <w:widowControl/>
    </w:pPr>
    <w:rPr>
      <w:rFonts w:ascii="Times New Roman" w:hAnsi="Times New Roman" w:cs="Times New Roman" w:eastAsia="Times New Roman"/>
      <w:sz w:val="28"/>
      <w:szCs w:val="28"/>
    </w:rPr>
  </w:style>
  <w:style w:type="paragraph" w:styleId="985" w:customStyle="1">
    <w:name w:val="На номер"/>
    <w:basedOn w:val="921"/>
    <w:pPr>
      <w:widowControl/>
    </w:pPr>
    <w:rPr>
      <w:rFonts w:ascii="Times New Roman" w:hAnsi="Times New Roman" w:cs="Times New Roman" w:eastAsia="Times New Roman"/>
      <w:lang w:val="en-US"/>
    </w:rPr>
  </w:style>
  <w:style w:type="paragraph" w:styleId="986" w:customStyle="1">
    <w:name w:val="адрес"/>
    <w:basedOn w:val="921"/>
    <w:pPr>
      <w:jc w:val="center"/>
      <w:widowControl/>
    </w:pPr>
    <w:rPr>
      <w:rFonts w:ascii="Times New Roman" w:hAnsi="Times New Roman" w:cs="Times New Roman" w:eastAsia="Times New Roman"/>
      <w:sz w:val="28"/>
      <w:szCs w:val="28"/>
    </w:rPr>
  </w:style>
  <w:style w:type="paragraph" w:styleId="987" w:customStyle="1">
    <w:name w:val="уважаемый"/>
    <w:basedOn w:val="921"/>
    <w:pPr>
      <w:ind w:left="284" w:right="-284"/>
      <w:jc w:val="center"/>
      <w:widowControl/>
    </w:pPr>
    <w:rPr>
      <w:rFonts w:ascii="Times New Roman" w:hAnsi="Times New Roman" w:cs="Times New Roman" w:eastAsia="Times New Roman"/>
      <w:sz w:val="28"/>
      <w:szCs w:val="28"/>
    </w:rPr>
  </w:style>
  <w:style w:type="paragraph" w:styleId="988" w:customStyle="1">
    <w:name w:val="исполнитель"/>
    <w:basedOn w:val="921"/>
    <w:pPr>
      <w:ind w:firstLine="709"/>
      <w:jc w:val="both"/>
      <w:spacing w:line="360" w:lineRule="auto"/>
      <w:widowControl/>
    </w:pPr>
    <w:rPr>
      <w:rFonts w:ascii="Times New Roman" w:hAnsi="Times New Roman" w:cs="Times New Roman" w:eastAsia="Times New Roman"/>
    </w:rPr>
  </w:style>
  <w:style w:type="paragraph" w:styleId="989" w:customStyle="1">
    <w:name w:val="Должность1"/>
    <w:basedOn w:val="921"/>
    <w:pPr>
      <w:widowControl/>
    </w:pPr>
    <w:rPr>
      <w:rFonts w:ascii="Times New Roman" w:hAnsi="Times New Roman" w:cs="Times New Roman" w:eastAsia="Times New Roman"/>
      <w:sz w:val="28"/>
      <w:szCs w:val="28"/>
    </w:rPr>
  </w:style>
  <w:style w:type="table" w:styleId="990">
    <w:name w:val="Table Grid"/>
    <w:basedOn w:val="932"/>
    <w:uiPriority w:val="59"/>
    <w:pPr>
      <w:jc w:val="left"/>
      <w:spacing w:line="240" w:lineRule="auto"/>
      <w:widowControl w:val="off"/>
    </w:pPr>
    <w:rPr>
      <w:rFonts w:ascii="Arial" w:hAnsi="Arial" w:cs="Times New Roman" w:eastAsia="Times New Roman"/>
      <w:sz w:val="20"/>
      <w:szCs w:val="20"/>
      <w:lang w:eastAsia="ru-RU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9858E-6EC6-41E4-B375-DEEC8EA82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ONLYOFFICE/7.0.0.127</Application>
  <Company>Админисрация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Хомич</dc:creator>
  <cp:revision>22</cp:revision>
  <dcterms:created xsi:type="dcterms:W3CDTF">2021-12-22T11:45:00Z</dcterms:created>
  <dcterms:modified xsi:type="dcterms:W3CDTF">2024-01-12T09:00:26Z</dcterms:modified>
</cp:coreProperties>
</file>