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проверку «Проверка финансово-хозяйственной деятельности муниципального казенного учреждения «Забота» Канеловского сельского поселения Староминского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установлено следующее: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0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п.2 ст.24 Федерального закона от 12 января 1996г. №7-ФЗ «О некоммерческих организациях» в уставе учреждения перечень видов приносящей доход деятельности не является исчерпывающим.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0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п.8 решения Совета Канеловского сельского поселения Староминского района от 28.11.2008 №32.7 «Об оплате труда работников муниципальных учреждений Канеловского сельского поселения Староминского района» размер должностного оклада руководителя Учреждения не определен трудовым договором.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0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раздела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«Коллективного договора» Учреждения.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20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Нарушены требования статьи 8 Федерального закона от 06.12.2011 №402-ФЗ                      «О бухгалтерском учете».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pStyle w:val="820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Нарушены требования статьи 13 Федерального закона от 06.12.2011       №402-ФЗ «О бухгалтерском учете».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sz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проверки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bookmarkStart w:id="0" w:name="_GoBack"/>
      <w:r>
        <w:rPr>
          <w:color w:val="000000" w:themeColor="text1"/>
          <w:sz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объекту проверки,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допустившему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направлено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представление для устранения выявленных недостатков в работе и предотвращения их в будущем.</w:t>
      </w:r>
      <w:r>
        <w:rPr>
          <w:rFonts w:ascii="Times New Roman" w:hAnsi="Times New Roman"/>
          <w:color w:val="000000"/>
          <w:sz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none"/>
        </w:rPr>
        <w:t xml:space="preserve">Составлен протокол об административном правонарушении на должностное лицо Учреждения и направлен в суд Староминского района. Постановлением суда Староминского района должностное лицо Учреждения признано виновным в совершении административного правонарушения, предусмотренного ч.20 ст.19.5 КоАП РФ и назначено административное наказание в виде административного штрафа. </w:t>
      </w:r>
      <w:r>
        <w:rPr>
          <w:rFonts w:ascii="Times New Roman" w:hAnsi="Times New Roman"/>
          <w:color w:val="000000"/>
          <w:sz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Канеловского сельского поселения Староминского района и председатель Совета Канеловского сельского поселения Староминского района.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2024-12-17T12:33:02Z</dcterms:modified>
</cp:coreProperties>
</file>