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rPr>
          <w:rFonts w:ascii="Arial Narrow" w:hAnsi="Arial Narrow"/>
          <w:b/>
        </w:rPr>
      </w:pPr>
      <w:r>
        <w:rPr>
          <w:rFonts w:ascii="Arial" w:hAnsi="Arial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14605</wp:posOffset>
                </wp:positionV>
                <wp:extent cx="654050" cy="821055"/>
                <wp:effectExtent l="19050" t="0" r="0" b="0"/>
                <wp:wrapNone/>
                <wp:docPr id="1" name="Рисунок 2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54050" cy="821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8240;o:allowoverlap:true;o:allowincell:true;mso-position-horizontal-relative:text;margin-left:204.0pt;mso-position-horizontal:absolute;mso-position-vertical-relative:text;margin-top:1.1pt;mso-position-vertical:absolute;width:51.5pt;height:64.6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843"/>
        <w:jc w:val="center"/>
        <w:rPr>
          <w:rFonts w:ascii="Arial Narrow" w:hAnsi="Arial Narrow"/>
          <w:b/>
          <w:bCs/>
          <w:color w:val="auto"/>
          <w:szCs w:val="24"/>
        </w:rPr>
      </w:pPr>
      <w:r>
        <w:rPr>
          <w:rFonts w:ascii="Arial Narrow" w:hAnsi="Arial Narrow"/>
          <w:b/>
          <w:bCs/>
          <w:color w:val="auto"/>
          <w:szCs w:val="24"/>
        </w:rPr>
      </w:r>
      <w:r/>
    </w:p>
    <w:p>
      <w:pPr>
        <w:pStyle w:val="843"/>
        <w:jc w:val="center"/>
        <w:rPr>
          <w:rFonts w:ascii="Arial Narrow" w:hAnsi="Arial Narrow"/>
          <w:b/>
          <w:bCs/>
          <w:color w:val="auto"/>
          <w:sz w:val="36"/>
          <w:szCs w:val="24"/>
        </w:rPr>
      </w:pPr>
      <w:r>
        <w:rPr>
          <w:rFonts w:ascii="Arial Narrow" w:hAnsi="Arial Narrow"/>
          <w:b/>
          <w:bCs/>
          <w:color w:val="auto"/>
          <w:sz w:val="36"/>
          <w:szCs w:val="24"/>
        </w:rPr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</w:r>
      <w:r/>
    </w:p>
    <w:p>
      <w:pPr>
        <w:pStyle w:val="843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РАСПОРЯЖЕНИЕ</w:t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ПРЕДСЕДАТЕЛЯ КОНТРОЛЬНО-СЧЕТНОЙ ПАЛАТЫ</w:t>
      </w:r>
      <w:r/>
    </w:p>
    <w:p>
      <w:pPr>
        <w:pStyle w:val="843"/>
        <w:jc w:val="center"/>
        <w:rPr>
          <w:b/>
          <w:bCs/>
          <w:color w:val="auto"/>
          <w:szCs w:val="28"/>
          <w:highlight w:val="none"/>
        </w:rPr>
      </w:pPr>
      <w:r>
        <w:rPr>
          <w:b/>
          <w:bCs/>
          <w:color w:val="auto"/>
          <w:szCs w:val="28"/>
        </w:rPr>
        <w:t xml:space="preserve">МУНИЦИПАЛЬНОГО ОБРАЗОВАНИЯ СТАРОМИНСКИЙ МУНИЦИПАЛЬНЫЙ РАЙОН КРАСНОДАРСКОГО КРАЯ</w:t>
      </w:r>
      <w:r/>
    </w:p>
    <w:p>
      <w:pPr>
        <w:pStyle w:val="843"/>
        <w:jc w:val="center"/>
        <w:rPr>
          <w:b/>
          <w:color w:val="auto"/>
          <w:szCs w:val="28"/>
        </w:rPr>
      </w:pPr>
      <w:r>
        <w:rPr>
          <w:b/>
          <w:bCs/>
          <w:color w:val="auto"/>
          <w:szCs w:val="28"/>
          <w:highlight w:val="none"/>
        </w:rPr>
      </w:r>
      <w:r>
        <w:rPr>
          <w:b/>
          <w:bCs/>
          <w:color w:val="auto"/>
          <w:szCs w:val="28"/>
          <w:highlight w:val="none"/>
        </w:rPr>
      </w:r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 </w:t>
      </w:r>
      <w:r/>
    </w:p>
    <w:p>
      <w:pPr>
        <w:pStyle w:val="843"/>
        <w:rPr>
          <w:color w:val="auto"/>
          <w:szCs w:val="28"/>
        </w:rPr>
      </w:pPr>
      <w:r>
        <w:rPr>
          <w:color w:val="auto"/>
          <w:szCs w:val="28"/>
        </w:rPr>
        <w:t xml:space="preserve">от _</w:t>
      </w:r>
      <w:r>
        <w:rPr>
          <w:color w:val="auto"/>
          <w:szCs w:val="28"/>
        </w:rPr>
        <w:t xml:space="preserve">08.09.2025_</w:t>
      </w:r>
      <w:r>
        <w:rPr>
          <w:color w:val="auto"/>
          <w:szCs w:val="28"/>
        </w:rPr>
        <w:t xml:space="preserve">                                             </w:t>
      </w:r>
      <w:r>
        <w:rPr>
          <w:color w:val="auto"/>
          <w:szCs w:val="28"/>
        </w:rPr>
        <w:t xml:space="preserve"> </w:t>
      </w:r>
      <w:r>
        <w:rPr>
          <w:color w:val="auto"/>
          <w:szCs w:val="28"/>
        </w:rPr>
        <w:t xml:space="preserve">                                      № _44__</w:t>
      </w:r>
      <w:bookmarkStart w:id="0" w:name="_GoBack"/>
      <w:r/>
      <w:bookmarkEnd w:id="0"/>
      <w:r>
        <w:rPr>
          <w:color w:val="auto"/>
          <w:szCs w:val="28"/>
        </w:rPr>
        <w:t xml:space="preserve">__</w:t>
      </w:r>
      <w:r/>
    </w:p>
    <w:p>
      <w:pPr>
        <w:pStyle w:val="843"/>
        <w:jc w:val="center"/>
        <w:rPr>
          <w:color w:val="auto"/>
          <w:szCs w:val="28"/>
        </w:rPr>
      </w:pPr>
      <w:r>
        <w:rPr>
          <w:color w:val="auto"/>
          <w:szCs w:val="28"/>
        </w:rPr>
        <w:t xml:space="preserve">ст-ца</w:t>
      </w:r>
      <w:r>
        <w:rPr>
          <w:color w:val="auto"/>
          <w:szCs w:val="28"/>
        </w:rPr>
        <w:t xml:space="preserve"> Староминская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распоряжение председателя контрольно-счетной палаты муниципального образования Староминский район от </w:t>
      </w:r>
      <w:r>
        <w:rPr>
          <w:rFonts w:ascii="Times New Roman" w:hAnsi="Times New Roman" w:cs="Times New Roman"/>
          <w:b/>
          <w:sz w:val="28"/>
          <w:szCs w:val="28"/>
        </w:rPr>
        <w:t xml:space="preserve">28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 xml:space="preserve">24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года №</w:t>
      </w:r>
      <w:r>
        <w:rPr>
          <w:rFonts w:ascii="Times New Roman" w:hAnsi="Times New Roman" w:cs="Times New Roman"/>
          <w:b/>
          <w:sz w:val="28"/>
          <w:szCs w:val="28"/>
        </w:rPr>
        <w:t xml:space="preserve">93 «Об утверждении плана работы контрольно-счетной палаты муниципального образования Староминский район на 20</w:t>
      </w: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5 год»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pStyle w:val="833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/>
      <w:r/>
    </w:p>
    <w:p>
      <w:pPr>
        <w:pStyle w:val="833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п.5.2. раздела 5 Стандарта внешнего муниципального финансового контроля контрольно-счетной палаты муниципального образования Староминский райо</w:t>
      </w:r>
      <w:r>
        <w:rPr>
          <w:rFonts w:ascii="Times New Roman" w:hAnsi="Times New Roman" w:cs="Times New Roman"/>
          <w:sz w:val="28"/>
          <w:szCs w:val="28"/>
        </w:rPr>
        <w:t xml:space="preserve">н (СФК-1), утвержденного распоряжением председателя контрольно-счетной палаты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Староминский район от 26.02.2013 года №13, в связи с поступившим в контрольно-счетную палату муниципального образования Староминский муниципальный район Краснодарского края запросом главы муниципального образования Староминский муниципальный район Краснодарского края от 29.07.2025 года №3243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в приложение распоряжения председателя контрольно-счетной палаты муниципального образования Староминский район от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28 декабря 20</w:t>
      </w:r>
      <w:r>
        <w:rPr>
          <w:rFonts w:ascii="Times New Roman" w:hAnsi="Times New Roman" w:cs="Times New Roman"/>
          <w:sz w:val="28"/>
          <w:szCs w:val="28"/>
        </w:rPr>
        <w:t xml:space="preserve">24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 xml:space="preserve">93 «Об утверждении плана работы контрольно-счетной палаты муниципального образования Староминский район на 20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5 год» следующ</w:t>
      </w:r>
      <w:r>
        <w:rPr>
          <w:rFonts w:ascii="Times New Roman" w:hAnsi="Times New Roman" w:cs="Times New Roman"/>
          <w:sz w:val="28"/>
          <w:szCs w:val="28"/>
        </w:rPr>
        <w:t xml:space="preserve">ие изменени</w:t>
      </w:r>
      <w:r>
        <w:rPr>
          <w:rFonts w:ascii="Times New Roman" w:hAnsi="Times New Roman" w:cs="Times New Roman"/>
          <w:sz w:val="28"/>
          <w:szCs w:val="28"/>
        </w:rPr>
        <w:t xml:space="preserve">я: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раздел 1 дополнить п.1.19 следующего содержания: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«1.19. Проверка финансово-хозяйственной деятельности и соблюдение порядка управления и распоряжения муниципальным имуществом муниципального бюджетного учреждения дополнительного образования спортивная школа «Виктория» муниципального образования Староминский район», период проверки 2024 год, текущий период 2025 года по необходимости.»; 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разделе </w:t>
      </w:r>
      <w:r>
        <w:rPr>
          <w:rFonts w:ascii="Times New Roman" w:hAnsi="Times New Roman" w:cs="Times New Roman"/>
          <w:sz w:val="28"/>
          <w:szCs w:val="28"/>
        </w:rPr>
        <w:t xml:space="preserve">2 пункт </w:t>
      </w:r>
      <w:r>
        <w:rPr>
          <w:rFonts w:ascii="Times New Roman" w:hAnsi="Times New Roman" w:cs="Times New Roman"/>
          <w:sz w:val="28"/>
          <w:szCs w:val="28"/>
        </w:rPr>
        <w:t xml:space="preserve">2.22. исключить.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 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распоряжения оставляю за собой.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 Распоряжение вступает в силу со дня его подписания.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305"/>
        <w:gridCol w:w="3158"/>
      </w:tblGrid>
      <w:tr>
        <w:trPr/>
        <w:tc>
          <w:tcPr>
            <w:tcW w:w="6305" w:type="dxa"/>
            <w:vAlign w:val="bottom"/>
            <w:textDirection w:val="lrTb"/>
            <w:noWrap w:val="false"/>
          </w:tcPr>
          <w:p>
            <w:pPr>
              <w:pStyle w:val="841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контрольно-счетной палаты</w:t>
            </w:r>
            <w:r/>
          </w:p>
          <w:p>
            <w:pPr>
              <w:pStyle w:val="841"/>
              <w:ind w:left="0" w:right="2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Староминский муниципальный район </w:t>
            </w:r>
            <w:r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Краснодарского края</w:t>
            </w:r>
            <w:r/>
          </w:p>
        </w:tc>
        <w:tc>
          <w:tcPr>
            <w:tcW w:w="3158" w:type="dxa"/>
            <w:vAlign w:val="bottom"/>
            <w:textDirection w:val="lrTb"/>
            <w:noWrap w:val="false"/>
          </w:tcPr>
          <w:p>
            <w:pPr>
              <w:pStyle w:val="84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Е.Г. Дейнега</w:t>
            </w:r>
            <w:r/>
          </w:p>
        </w:tc>
      </w:tr>
      <w:tr>
        <w:trPr/>
        <w:tc>
          <w:tcPr>
            <w:tcW w:w="6305" w:type="dxa"/>
            <w:vAlign w:val="bottom"/>
            <w:textDirection w:val="lrTb"/>
            <w:noWrap w:val="false"/>
          </w:tcPr>
          <w:p>
            <w:pPr>
              <w:pStyle w:val="841"/>
              <w:spacing w:line="276" w:lineRule="auto"/>
            </w:pPr>
            <w:r/>
            <w:r/>
          </w:p>
        </w:tc>
        <w:tc>
          <w:tcPr>
            <w:tcW w:w="3158" w:type="dxa"/>
            <w:vAlign w:val="bottom"/>
            <w:textDirection w:val="lrTb"/>
            <w:noWrap w:val="false"/>
          </w:tcPr>
          <w:p>
            <w:pPr>
              <w:pStyle w:val="840"/>
              <w:jc w:val="right"/>
              <w:spacing w:line="276" w:lineRule="auto"/>
            </w:pPr>
            <w:r/>
            <w:r/>
          </w:p>
        </w:tc>
      </w:tr>
    </w:tbl>
    <w:p>
      <w:pPr>
        <w:pStyle w:val="834"/>
        <w:jc w:val="center"/>
        <w:spacing w:before="0"/>
        <w:rPr>
          <w:rStyle w:val="842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</w:r>
      <w:r/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533879715"/>
      <w:docPartObj>
        <w:docPartGallery w:val="Page Numbers (Top of Page)"/>
        <w:docPartUnique w:val="true"/>
      </w:docPartObj>
      <w:rPr/>
    </w:sdtPr>
    <w:sdtContent>
      <w:p>
        <w:pPr>
          <w:pStyle w:val="84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4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2"/>
        <w:szCs w:val="22"/>
        <w:lang w:val="ru-RU" w:bidi="ar-SA" w:eastAsia="ru-RU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8">
    <w:name w:val="Heading 1 Char"/>
    <w:basedOn w:val="835"/>
    <w:link w:val="833"/>
    <w:uiPriority w:val="9"/>
    <w:rPr>
      <w:rFonts w:ascii="Arial" w:hAnsi="Arial" w:cs="Arial" w:eastAsia="Arial"/>
      <w:sz w:val="40"/>
      <w:szCs w:val="40"/>
    </w:rPr>
  </w:style>
  <w:style w:type="paragraph" w:styleId="659">
    <w:name w:val="Heading 2"/>
    <w:basedOn w:val="832"/>
    <w:next w:val="832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60">
    <w:name w:val="Heading 2 Char"/>
    <w:basedOn w:val="835"/>
    <w:link w:val="659"/>
    <w:uiPriority w:val="9"/>
    <w:rPr>
      <w:rFonts w:ascii="Arial" w:hAnsi="Arial" w:cs="Arial" w:eastAsia="Arial"/>
      <w:sz w:val="34"/>
    </w:rPr>
  </w:style>
  <w:style w:type="paragraph" w:styleId="661">
    <w:name w:val="Heading 3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62">
    <w:name w:val="Heading 3 Char"/>
    <w:basedOn w:val="835"/>
    <w:link w:val="661"/>
    <w:uiPriority w:val="9"/>
    <w:rPr>
      <w:rFonts w:ascii="Arial" w:hAnsi="Arial" w:cs="Arial" w:eastAsia="Arial"/>
      <w:sz w:val="30"/>
      <w:szCs w:val="30"/>
    </w:rPr>
  </w:style>
  <w:style w:type="paragraph" w:styleId="663">
    <w:name w:val="Heading 4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64">
    <w:name w:val="Heading 4 Char"/>
    <w:basedOn w:val="835"/>
    <w:link w:val="663"/>
    <w:uiPriority w:val="9"/>
    <w:rPr>
      <w:rFonts w:ascii="Arial" w:hAnsi="Arial" w:cs="Arial" w:eastAsia="Arial"/>
      <w:b/>
      <w:bCs/>
      <w:sz w:val="26"/>
      <w:szCs w:val="26"/>
    </w:rPr>
  </w:style>
  <w:style w:type="paragraph" w:styleId="665">
    <w:name w:val="Heading 5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66">
    <w:name w:val="Heading 5 Char"/>
    <w:basedOn w:val="835"/>
    <w:link w:val="665"/>
    <w:uiPriority w:val="9"/>
    <w:rPr>
      <w:rFonts w:ascii="Arial" w:hAnsi="Arial" w:cs="Arial" w:eastAsia="Arial"/>
      <w:b/>
      <w:bCs/>
      <w:sz w:val="24"/>
      <w:szCs w:val="24"/>
    </w:rPr>
  </w:style>
  <w:style w:type="paragraph" w:styleId="667">
    <w:name w:val="Heading 6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68">
    <w:name w:val="Heading 6 Char"/>
    <w:basedOn w:val="835"/>
    <w:link w:val="667"/>
    <w:uiPriority w:val="9"/>
    <w:rPr>
      <w:rFonts w:ascii="Arial" w:hAnsi="Arial" w:cs="Arial" w:eastAsia="Arial"/>
      <w:b/>
      <w:bCs/>
      <w:sz w:val="22"/>
      <w:szCs w:val="22"/>
    </w:rPr>
  </w:style>
  <w:style w:type="character" w:styleId="669">
    <w:name w:val="Heading 7 Char"/>
    <w:basedOn w:val="835"/>
    <w:link w:val="83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71">
    <w:name w:val="Heading 8 Char"/>
    <w:basedOn w:val="835"/>
    <w:link w:val="670"/>
    <w:uiPriority w:val="9"/>
    <w:rPr>
      <w:rFonts w:ascii="Arial" w:hAnsi="Arial" w:cs="Arial" w:eastAsia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73">
    <w:name w:val="Heading 9 Char"/>
    <w:basedOn w:val="835"/>
    <w:link w:val="672"/>
    <w:uiPriority w:val="9"/>
    <w:rPr>
      <w:rFonts w:ascii="Arial" w:hAnsi="Arial" w:cs="Arial" w:eastAsia="Arial"/>
      <w:i/>
      <w:iCs/>
      <w:sz w:val="21"/>
      <w:szCs w:val="21"/>
    </w:rPr>
  </w:style>
  <w:style w:type="paragraph" w:styleId="674">
    <w:name w:val="List Paragraph"/>
    <w:basedOn w:val="832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2"/>
    <w:next w:val="832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5"/>
    <w:link w:val="676"/>
    <w:uiPriority w:val="10"/>
    <w:rPr>
      <w:sz w:val="48"/>
      <w:szCs w:val="48"/>
    </w:rPr>
  </w:style>
  <w:style w:type="paragraph" w:styleId="678">
    <w:name w:val="Subtitle"/>
    <w:basedOn w:val="832"/>
    <w:next w:val="832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5"/>
    <w:link w:val="678"/>
    <w:uiPriority w:val="11"/>
    <w:rPr>
      <w:sz w:val="24"/>
      <w:szCs w:val="24"/>
    </w:rPr>
  </w:style>
  <w:style w:type="paragraph" w:styleId="680">
    <w:name w:val="Quote"/>
    <w:basedOn w:val="832"/>
    <w:next w:val="832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2"/>
    <w:next w:val="832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character" w:styleId="684">
    <w:name w:val="Header Char"/>
    <w:basedOn w:val="835"/>
    <w:link w:val="848"/>
    <w:uiPriority w:val="99"/>
  </w:style>
  <w:style w:type="character" w:styleId="685">
    <w:name w:val="Footer Char"/>
    <w:basedOn w:val="835"/>
    <w:link w:val="850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850"/>
    <w:uiPriority w:val="99"/>
  </w:style>
  <w:style w:type="table" w:styleId="688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5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5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paragraph" w:styleId="833">
    <w:name w:val="Heading 1"/>
    <w:basedOn w:val="832"/>
    <w:next w:val="832"/>
    <w:link w:val="838"/>
    <w:uiPriority w:val="99"/>
    <w:qFormat/>
    <w:pPr>
      <w:jc w:val="center"/>
      <w:spacing w:before="108" w:after="108" w:line="240" w:lineRule="auto"/>
      <w:widowControl w:val="off"/>
      <w:outlineLvl w:val="0"/>
    </w:pPr>
    <w:rPr>
      <w:rFonts w:ascii="Arial" w:hAnsi="Arial" w:cs="Arial" w:eastAsia="Times New Roman"/>
      <w:b/>
      <w:bCs/>
      <w:color w:val="000080"/>
      <w:sz w:val="24"/>
      <w:szCs w:val="24"/>
    </w:rPr>
  </w:style>
  <w:style w:type="paragraph" w:styleId="834">
    <w:name w:val="Heading 7"/>
    <w:basedOn w:val="832"/>
    <w:next w:val="832"/>
    <w:link w:val="845"/>
    <w:unhideWhenUsed/>
    <w:qFormat/>
    <w:pPr>
      <w:keepLines/>
      <w:keepNext/>
      <w:spacing w:before="200" w:after="0" w:line="240" w:lineRule="auto"/>
      <w:widowControl w:val="off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</w:rPr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character" w:styleId="838" w:customStyle="1">
    <w:name w:val="Заголовок 1 Знак"/>
    <w:basedOn w:val="835"/>
    <w:link w:val="833"/>
    <w:uiPriority w:val="99"/>
    <w:rPr>
      <w:rFonts w:ascii="Arial" w:hAnsi="Arial" w:cs="Arial" w:eastAsia="Times New Roman"/>
      <w:b/>
      <w:bCs/>
      <w:color w:val="000080"/>
      <w:sz w:val="24"/>
      <w:szCs w:val="24"/>
    </w:rPr>
  </w:style>
  <w:style w:type="paragraph" w:styleId="839" w:customStyle="1">
    <w:name w:val="Заголовок статьи"/>
    <w:basedOn w:val="832"/>
    <w:next w:val="832"/>
    <w:uiPriority w:val="99"/>
    <w:pPr>
      <w:ind w:left="1612" w:hanging="892"/>
      <w:jc w:val="both"/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paragraph" w:styleId="840" w:customStyle="1">
    <w:name w:val="Нормальный (таблица)"/>
    <w:basedOn w:val="832"/>
    <w:next w:val="832"/>
    <w:uiPriority w:val="99"/>
    <w:pPr>
      <w:jc w:val="both"/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paragraph" w:styleId="841" w:customStyle="1">
    <w:name w:val="Прижатый влево"/>
    <w:basedOn w:val="832"/>
    <w:next w:val="832"/>
    <w:uiPriority w:val="99"/>
    <w:pPr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character" w:styleId="842" w:customStyle="1">
    <w:name w:val="Цветовое выделение"/>
    <w:uiPriority w:val="99"/>
    <w:rPr>
      <w:b/>
      <w:bCs w:val="0"/>
      <w:color w:val="000080"/>
    </w:rPr>
  </w:style>
  <w:style w:type="paragraph" w:styleId="843">
    <w:name w:val="Body Text"/>
    <w:basedOn w:val="832"/>
    <w:link w:val="844"/>
    <w:uiPriority w:val="99"/>
    <w:semiHidden/>
    <w:unhideWhenUsed/>
    <w:pPr>
      <w:spacing w:after="0" w:line="240" w:lineRule="auto"/>
      <w:shd w:val="clear" w:color="auto" w:fill="ffffff"/>
    </w:pPr>
    <w:rPr>
      <w:rFonts w:ascii="Times New Roman" w:hAnsi="Times New Roman" w:cs="Times New Roman"/>
      <w:color w:val="000000"/>
      <w:sz w:val="28"/>
      <w:szCs w:val="14"/>
    </w:rPr>
  </w:style>
  <w:style w:type="character" w:styleId="844" w:customStyle="1">
    <w:name w:val="Основной текст Знак"/>
    <w:basedOn w:val="835"/>
    <w:link w:val="843"/>
    <w:uiPriority w:val="99"/>
    <w:semiHidden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styleId="845" w:customStyle="1">
    <w:name w:val="Заголовок 7 Знак"/>
    <w:basedOn w:val="835"/>
    <w:link w:val="834"/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</w:rPr>
  </w:style>
  <w:style w:type="paragraph" w:styleId="846">
    <w:name w:val="Body Text Indent"/>
    <w:basedOn w:val="832"/>
    <w:link w:val="847"/>
    <w:unhideWhenUsed/>
    <w:pPr>
      <w:ind w:left="283"/>
      <w:spacing w:after="120" w:line="240" w:lineRule="auto"/>
      <w:widowControl w:val="off"/>
    </w:pPr>
    <w:rPr>
      <w:rFonts w:ascii="Arial" w:hAnsi="Arial" w:cs="Arial"/>
      <w:sz w:val="24"/>
      <w:szCs w:val="24"/>
    </w:rPr>
  </w:style>
  <w:style w:type="character" w:styleId="847" w:customStyle="1">
    <w:name w:val="Основной текст с отступом Знак"/>
    <w:basedOn w:val="835"/>
    <w:link w:val="846"/>
    <w:rPr>
      <w:rFonts w:ascii="Arial" w:hAnsi="Arial" w:cs="Arial"/>
      <w:sz w:val="24"/>
      <w:szCs w:val="24"/>
    </w:rPr>
  </w:style>
  <w:style w:type="paragraph" w:styleId="848">
    <w:name w:val="Header"/>
    <w:basedOn w:val="832"/>
    <w:link w:val="84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9" w:customStyle="1">
    <w:name w:val="Верхний колонтитул Знак"/>
    <w:basedOn w:val="835"/>
    <w:link w:val="848"/>
    <w:uiPriority w:val="99"/>
  </w:style>
  <w:style w:type="paragraph" w:styleId="850">
    <w:name w:val="Footer"/>
    <w:basedOn w:val="832"/>
    <w:link w:val="85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1" w:customStyle="1">
    <w:name w:val="Нижний колонтитул Знак"/>
    <w:basedOn w:val="835"/>
    <w:link w:val="850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25D25-15F1-4B74-89C4-62B6E464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RSIKC</dc:creator>
  <cp:revision>10</cp:revision>
  <dcterms:created xsi:type="dcterms:W3CDTF">2021-12-17T07:31:00Z</dcterms:created>
  <dcterms:modified xsi:type="dcterms:W3CDTF">2025-09-09T08:02:19Z</dcterms:modified>
</cp:coreProperties>
</file>