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экспертно-аналитические мероприятия «Подготовка информации о ходе исполнения бюджета Рассветовского сельского поселения Староминского района за 1 квартал, первое полугодие, 9 месяцев 2025 года».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Изменения в сводную бюджетную роспись расходов бюджета на 2025 год произведены в нарушение статьи 217 Бюджетного кодекса РФ, статьи 28 Положения о бюджетном процессе в Рассветовском сельском поселении Староминского района.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проведенных экспертно-аналитических мероприятий проинформированы глава Рассветовского сельского поселения Староминского района и председатель Совета Рассветовского сельского поселения Староминского района.   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2026-02-18T07:05:35Z</dcterms:modified>
</cp:coreProperties>
</file>