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муниципальный район Краснодарского края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муниципальный район Краснодарского края в 2025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 проведено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экспертно-аналитическое мероприятие «Подготовка заключения на проект решения Совета Староминского сельского поселения Староминского района «О бюджете Староминского сельского поселения Староминского района на 2026 год»</w:t>
      </w:r>
      <w:r>
        <w:rPr>
          <w:rFonts w:ascii="Times New Roman" w:hAnsi="Times New Roman" w:cs="Times New Roman"/>
          <w:color w:val="000000"/>
          <w:sz w:val="24"/>
          <w:szCs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экспертно-аналитического мероприятия выявлено.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highlight w:val="none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Нарушения ч.2.6 «Методики прогнозирования поступлений доходов в местный бюджет, главным администратором которых является администрация Староминского сельского поселения Староминского района» (утвержденной постановлением администрации от 21.08.2020 года №297 с учетом изменений от 08.11.2023) «прогнозный объем безвозмездных поступлений рассчитывается в соответствии с объемом расходов, предусмотренных на указанные цели проектом закона (краевым законом) о краевом бюджете и (или) принятыми в соответствии с ним нормативными правовыми актами Краснодарского края для предоставления местному бюджету».</w:t>
      </w:r>
      <w:r>
        <w:rPr>
          <w:rFonts w:ascii="Times New Roman" w:hAnsi="Times New Roman" w:cs="Times New Roman"/>
          <w:color w:val="000000"/>
          <w:highlight w:val="none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highlight w:val="none"/>
        </w:rPr>
        <w:t xml:space="preserve">О результатах экспертно-аналитического мероприятия проинформирован председатель Совета Староминского сельского поселения Староминского района.  </w:t>
      </w:r>
      <w:r>
        <w:rPr>
          <w:rFonts w:ascii="Times New Roman" w:hAnsi="Times New Roman" w:cs="Times New Roman"/>
          <w:color w:val="000000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16</cp:revision>
  <dcterms:created xsi:type="dcterms:W3CDTF">2019-10-18T08:19:00Z</dcterms:created>
  <dcterms:modified xsi:type="dcterms:W3CDTF">2026-02-18T08:13:21Z</dcterms:modified>
</cp:coreProperties>
</file>