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jpeg" ContentType="image/jpeg"/>
  <Default Extension="rels" ContentType="application/vnd.openxmlformats-package.relationships+xml"/>
  <Default Extension="bin" ContentType="application/vnd.openxmlformats-officedocument.oleObject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endnotes.xml" ContentType="application/vnd.openxmlformats-officedocument.wordprocessingml.end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Times New Roman" w:hAnsi="Times New Roman" w:cs="Times New Roman"/>
          <w:color w:val="1D1B11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Информация об экспертно-аналитических мероприятиях проведенных контрольно-счетной палатой муниципального образования Староминский район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D1B11"/>
        </w:rPr>
      </w:r>
      <w:r/>
    </w:p>
    <w:p>
      <w:pPr>
        <w:jc w:val="center"/>
        <w:rPr>
          <w:rFonts w:ascii="Times New Roman" w:hAnsi="Times New Roman" w:cs="Times New Roman"/>
          <w:color w:val="1D1B11"/>
        </w:rPr>
      </w:pPr>
      <w:r>
        <w:rPr>
          <w:rFonts w:ascii="Times New Roman" w:hAnsi="Times New Roman" w:cs="Times New Roman"/>
          <w:color w:val="1D1B11"/>
          <w:sz w:val="24"/>
          <w:szCs w:val="24"/>
        </w:rPr>
      </w:r>
      <w:r>
        <w:rPr>
          <w:rFonts w:ascii="Times New Roman" w:hAnsi="Times New Roman" w:cs="Times New Roman"/>
          <w:color w:val="1D1B11"/>
        </w:rPr>
      </w:r>
      <w:r/>
    </w:p>
    <w:p>
      <w:pPr>
        <w:ind w:firstLine="708"/>
        <w:jc w:val="both"/>
        <w:spacing w:after="0" w:afterAutospacing="0" w:line="276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Контрольно-счетной палатой муниципального образования Староминский район в 2024 го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ду проведено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экспертно-аналитическое мероприятие «Подготовка заключения на проект решения Совета Канеловского сельского поселения Староминского района «О бюджете Канеловского сельского поселения Староминского района на 2025 год»</w:t>
      </w:r>
      <w:r>
        <w:rPr>
          <w:rFonts w:ascii="Times New Roman" w:hAnsi="Times New Roman" w:cs="Times New Roman"/>
          <w:color w:val="000000"/>
          <w:sz w:val="24"/>
          <w:szCs w:val="24"/>
        </w:rPr>
      </w:r>
      <w:r/>
    </w:p>
    <w:p>
      <w:pPr>
        <w:ind w:firstLine="708"/>
        <w:jc w:val="both"/>
        <w:spacing w:after="0" w:afterAutospacing="0" w:line="276" w:lineRule="auto"/>
        <w:rPr>
          <w:rFonts w:ascii="Times New Roman" w:hAnsi="Times New Roman" w:cs="Times New Roman"/>
          <w:color w:val="000000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результатам экспертно-аналитического мероприятия выявлено.</w:t>
      </w:r>
      <w:r>
        <w:rPr>
          <w:rFonts w:ascii="Times New Roman" w:hAnsi="Times New Roman" w:cs="Times New Roman"/>
          <w:color w:val="000000"/>
        </w:rPr>
      </w:r>
      <w:r/>
    </w:p>
    <w:p>
      <w:pPr>
        <w:ind w:firstLine="708"/>
        <w:jc w:val="both"/>
        <w:spacing w:after="0" w:afterAutospacing="0" w:line="276" w:lineRule="auto"/>
        <w:rPr>
          <w:rFonts w:ascii="Times New Roman" w:hAnsi="Times New Roman" w:cs="Times New Roman"/>
          <w:color w:val="000000"/>
          <w:highlight w:val="none"/>
        </w:rPr>
      </w:pPr>
      <w:r>
        <w:rPr>
          <w:rFonts w:ascii="Times New Roman" w:hAnsi="Times New Roman" w:cs="Times New Roman"/>
          <w:color w:val="000000"/>
          <w:highlight w:val="none"/>
        </w:rPr>
        <w:t xml:space="preserve">В нарушение ст.184.2 БК РФ Положения о бюджетном процессе в Канеловском сельском поселении Староминского района, утвержденного решением Совета Канеловского сельского поселения Староминского района 29.03.2019 года №40.1, не представлены:</w:t>
      </w:r>
      <w:r>
        <w:rPr>
          <w:rFonts w:ascii="Times New Roman" w:hAnsi="Times New Roman" w:cs="Times New Roman"/>
          <w:color w:val="000000"/>
          <w:highlight w:val="none"/>
        </w:rPr>
      </w:r>
    </w:p>
    <w:p>
      <w:pPr>
        <w:ind w:firstLine="708"/>
        <w:jc w:val="both"/>
        <w:spacing w:after="0" w:afterAutospacing="0" w:line="276" w:lineRule="auto"/>
        <w:rPr>
          <w:rFonts w:ascii="Times New Roman" w:hAnsi="Times New Roman" w:cs="Times New Roman"/>
          <w:color w:val="000000"/>
          <w:highlight w:val="none"/>
        </w:rPr>
      </w:pPr>
      <w:r>
        <w:rPr>
          <w:rFonts w:ascii="Times New Roman" w:hAnsi="Times New Roman" w:cs="Times New Roman"/>
          <w:color w:val="000000"/>
          <w:highlight w:val="none"/>
        </w:rPr>
        <w:t xml:space="preserve">-предварительные итоги социально-экономического развития Канеловского сельского поселения Староминского района за истекший период текущего финансового года и ожидаемые итоги социально-экономического развития Канеловского сельского поселения за текущий финансовый год;</w:t>
      </w:r>
      <w:r>
        <w:rPr>
          <w:rFonts w:ascii="Times New Roman" w:hAnsi="Times New Roman" w:cs="Times New Roman"/>
          <w:color w:val="000000"/>
          <w:highlight w:val="none"/>
        </w:rPr>
      </w:r>
    </w:p>
    <w:p>
      <w:pPr>
        <w:ind w:firstLine="708"/>
        <w:jc w:val="both"/>
        <w:spacing w:after="0" w:afterAutospacing="0" w:line="276" w:lineRule="auto"/>
        <w:rPr>
          <w:rFonts w:ascii="Times New Roman" w:hAnsi="Times New Roman" w:cs="Times New Roman"/>
          <w:color w:val="000000"/>
          <w:highlight w:val="none"/>
        </w:rPr>
      </w:pPr>
      <w:r>
        <w:rPr>
          <w:rFonts w:ascii="Times New Roman" w:hAnsi="Times New Roman" w:cs="Times New Roman"/>
          <w:color w:val="000000"/>
          <w:highlight w:val="none"/>
        </w:rPr>
        <w:t xml:space="preserve">-утвержденный среднесрочный финансовый план.</w:t>
      </w:r>
      <w:r>
        <w:rPr>
          <w:rFonts w:ascii="Times New Roman" w:hAnsi="Times New Roman" w:cs="Times New Roman"/>
          <w:color w:val="000000"/>
          <w:highlight w:val="none"/>
        </w:rPr>
      </w:r>
    </w:p>
    <w:p>
      <w:pPr>
        <w:ind w:firstLine="708"/>
        <w:jc w:val="both"/>
        <w:spacing w:after="0" w:afterAutospacing="0" w:line="276" w:lineRule="auto"/>
        <w:rPr>
          <w:rFonts w:ascii="Times New Roman" w:hAnsi="Times New Roman" w:cs="Times New Roman"/>
          <w:color w:val="000000"/>
          <w:highlight w:val="none"/>
        </w:rPr>
      </w:pPr>
      <w:r>
        <w:rPr>
          <w:rFonts w:ascii="Times New Roman" w:hAnsi="Times New Roman" w:cs="Times New Roman"/>
          <w:color w:val="000000"/>
          <w:highlight w:val="none"/>
        </w:rPr>
        <w:t xml:space="preserve">Не представлены методики расчета иных межбюджетных трансфертов, передаваемых из бюджета Канеловского сельского поселения в бюджет муниципального образования Староминский район на осуществление внешнего муниципального финансового контроля, по осуществлению внутреннего муниципального финансового контроля.</w:t>
      </w:r>
      <w:r>
        <w:rPr>
          <w:rFonts w:ascii="Times New Roman" w:hAnsi="Times New Roman" w:cs="Times New Roman"/>
          <w:color w:val="000000"/>
          <w:highlight w:val="none"/>
        </w:rPr>
      </w:r>
    </w:p>
    <w:p>
      <w:pPr>
        <w:ind w:firstLine="708"/>
        <w:jc w:val="both"/>
        <w:spacing w:after="0" w:afterAutospacing="0" w:line="276" w:lineRule="auto"/>
        <w:rPr>
          <w:rFonts w:ascii="Times New Roman" w:hAnsi="Times New Roman" w:cs="Times New Roman"/>
          <w:color w:val="000000"/>
          <w:highlight w:val="none"/>
        </w:rPr>
      </w:pPr>
      <w:r>
        <w:rPr>
          <w:rFonts w:ascii="Times New Roman" w:hAnsi="Times New Roman" w:cs="Times New Roman"/>
          <w:color w:val="000000"/>
          <w:highlight w:val="none"/>
        </w:rPr>
        <w:t xml:space="preserve">В нарушение п.3 ст.81 БК РФ, положения о бюджетном процессе в бюджете Канеловского сельского поселения Староминского района на 2025 год резервный фонд местной администрации не утвержден.</w:t>
      </w:r>
      <w:r>
        <w:rPr>
          <w:rFonts w:ascii="Times New Roman" w:hAnsi="Times New Roman" w:cs="Times New Roman"/>
          <w:color w:val="000000"/>
          <w:highlight w:val="none"/>
        </w:rPr>
      </w:r>
    </w:p>
    <w:p>
      <w:pPr>
        <w:ind w:firstLine="708"/>
        <w:jc w:val="both"/>
        <w:spacing w:after="0" w:afterAutospacing="0" w:line="276" w:lineRule="auto"/>
        <w:rPr>
          <w:rFonts w:ascii="Times New Roman" w:hAnsi="Times New Roman" w:cs="Times New Roman"/>
          <w:color w:val="000000"/>
          <w:highlight w:val="none"/>
        </w:rPr>
      </w:pPr>
      <w:r>
        <w:rPr>
          <w:rFonts w:ascii="Times New Roman" w:hAnsi="Times New Roman" w:cs="Times New Roman"/>
          <w:color w:val="000000"/>
          <w:highlight w:val="none"/>
        </w:rPr>
        <w:t xml:space="preserve">В нарушение п.3 ст.184.1 БК РФ решением о бюджете не утвержден общий объем бюджетных ассигнований, направляемых на исполнение публичных нормативных обязательств.</w:t>
      </w:r>
      <w:r>
        <w:rPr>
          <w:rFonts w:ascii="Times New Roman" w:hAnsi="Times New Roman" w:cs="Times New Roman"/>
          <w:color w:val="000000"/>
          <w:highlight w:val="none"/>
        </w:rPr>
      </w:r>
    </w:p>
    <w:p>
      <w:pPr>
        <w:ind w:firstLine="708"/>
        <w:jc w:val="both"/>
        <w:spacing w:after="0" w:afterAutospacing="0" w:line="276" w:lineRule="auto"/>
        <w:rPr>
          <w:rFonts w:ascii="Times New Roman" w:hAnsi="Times New Roman" w:cs="Times New Roman"/>
          <w:color w:val="000000"/>
          <w:highlight w:val="none"/>
        </w:rPr>
      </w:pPr>
      <w:r>
        <w:rPr>
          <w:rFonts w:ascii="Times New Roman" w:hAnsi="Times New Roman" w:cs="Times New Roman"/>
          <w:color w:val="000000"/>
          <w:highlight w:val="none"/>
        </w:rPr>
        <w:t xml:space="preserve">Нарушение требований п.5 ст.179.4 Бюджетного кодекса РФ.</w:t>
      </w:r>
      <w:r>
        <w:rPr>
          <w:rFonts w:ascii="Times New Roman" w:hAnsi="Times New Roman" w:cs="Times New Roman"/>
          <w:color w:val="000000"/>
          <w:highlight w:val="none"/>
        </w:rPr>
      </w:r>
    </w:p>
    <w:p>
      <w:pPr>
        <w:ind w:firstLine="708"/>
        <w:jc w:val="both"/>
        <w:spacing w:after="0" w:afterAutospacing="0" w:line="276" w:lineRule="auto"/>
        <w:rPr>
          <w:rFonts w:ascii="Times New Roman" w:hAnsi="Times New Roman" w:cs="Times New Roman"/>
          <w:color w:val="000000"/>
          <w:highlight w:val="none"/>
        </w:rPr>
      </w:pPr>
      <w:r>
        <w:rPr>
          <w:rFonts w:ascii="Times New Roman" w:hAnsi="Times New Roman" w:cs="Times New Roman"/>
          <w:color w:val="000000"/>
          <w:highlight w:val="none"/>
        </w:rPr>
        <w:t xml:space="preserve">В нарушение методики прогнозирования поступлений доходов не включена в бюджет Канеловского сельского поселения на 2025 год субсидия из краевого бюджета на осуществление мероприятий по содержанию в порядке и благоустройство воинских захоронений в сумме 3551,7 тыс.рублей.</w:t>
      </w:r>
      <w:r>
        <w:rPr>
          <w:rFonts w:ascii="Times New Roman" w:hAnsi="Times New Roman" w:cs="Times New Roman"/>
          <w:color w:val="000000"/>
          <w:highlight w:val="none"/>
        </w:rPr>
      </w:r>
    </w:p>
    <w:p>
      <w:pPr>
        <w:ind w:firstLine="708"/>
        <w:jc w:val="both"/>
        <w:spacing w:after="0" w:afterAutospacing="0" w:line="276" w:lineRule="auto"/>
        <w:rPr>
          <w:rFonts w:ascii="Times New Roman" w:hAnsi="Times New Roman" w:cs="Times New Roman"/>
          <w:color w:val="000000"/>
          <w:highlight w:val="none"/>
        </w:rPr>
      </w:pPr>
      <w:r>
        <w:rPr>
          <w:rFonts w:ascii="Times New Roman" w:hAnsi="Times New Roman" w:cs="Times New Roman"/>
          <w:color w:val="000000"/>
          <w:highlight w:val="none"/>
        </w:rPr>
        <w:t xml:space="preserve">В нарушение ст.160.1 БК РФ Методика прогнозирования поступлений доходов поселения содержит не все коды классификации доходов, закрепленные за главным администратором доходов.</w:t>
      </w:r>
      <w:r>
        <w:rPr>
          <w:rFonts w:ascii="Times New Roman" w:hAnsi="Times New Roman" w:cs="Times New Roman"/>
          <w:color w:val="000000"/>
          <w:highlight w:val="none"/>
        </w:rPr>
      </w:r>
    </w:p>
    <w:p>
      <w:pPr>
        <w:ind w:firstLine="708"/>
        <w:jc w:val="both"/>
        <w:spacing w:after="0" w:afterAutospacing="0" w:line="276" w:lineRule="auto"/>
        <w:rPr>
          <w:rFonts w:ascii="Times New Roman" w:hAnsi="Times New Roman" w:cs="Times New Roman"/>
          <w:color w:val="000000"/>
          <w:highlight w:val="none"/>
        </w:rPr>
      </w:pPr>
      <w:r>
        <w:rPr>
          <w:rFonts w:ascii="Times New Roman" w:hAnsi="Times New Roman" w:cs="Times New Roman"/>
          <w:color w:val="000000"/>
          <w:highlight w:val="none"/>
        </w:rPr>
        <w:t xml:space="preserve">Нарушение ст. 87, ст. 179  БК РФ.</w:t>
      </w:r>
      <w:r>
        <w:rPr>
          <w:rFonts w:ascii="Times New Roman" w:hAnsi="Times New Roman" w:cs="Times New Roman"/>
          <w:color w:val="000000"/>
          <w:highlight w:val="none"/>
        </w:rPr>
      </w:r>
    </w:p>
    <w:p>
      <w:pPr>
        <w:ind w:firstLine="708"/>
        <w:jc w:val="both"/>
        <w:spacing w:after="0" w:afterAutospacing="0" w:line="276" w:lineRule="auto"/>
        <w:rPr>
          <w:rFonts w:ascii="Times New Roman" w:hAnsi="Times New Roman" w:cs="Times New Roman"/>
          <w:color w:val="000000"/>
          <w:highlight w:val="none"/>
        </w:rPr>
      </w:pPr>
      <w:r>
        <w:rPr>
          <w:rFonts w:ascii="Times New Roman" w:hAnsi="Times New Roman" w:cs="Times New Roman"/>
          <w:color w:val="000000"/>
          <w:highlight w:val="none"/>
        </w:rPr>
        <w:t xml:space="preserve">О результатах проведенного экспертно-аналитического мероприятия проинформирован председатель Совета Канеловского сельского поселения Староминского района.</w:t>
      </w:r>
      <w:r>
        <w:rPr>
          <w:rFonts w:ascii="Times New Roman" w:hAnsi="Times New Roman" w:cs="Times New Roman"/>
          <w:color w:val="000000"/>
          <w:highlight w:val="none"/>
        </w:rPr>
      </w:r>
    </w:p>
    <w:p>
      <w:pPr>
        <w:ind w:firstLine="708"/>
        <w:jc w:val="both"/>
        <w:spacing w:after="0" w:afterAutospacing="0" w:line="276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highlight w:val="none"/>
        </w:rPr>
      </w:r>
      <w:r>
        <w:rPr>
          <w:rFonts w:ascii="Times New Roman" w:hAnsi="Times New Roman" w:cs="Times New Roman"/>
          <w:color w:val="000000"/>
          <w:highlight w:val="none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68" w:hanging="1060"/>
      </w:pPr>
      <w:rPr>
        <w:rFonts w:hint="default"/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68" w:hanging="1060"/>
      </w:pPr>
      <w:rPr>
        <w:rFonts w:hint="default"/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cs="Times New Roman" w:eastAsia="Times New Roman" w:hint="default"/>
        <w:lang w:val="ru-RU" w:bidi="ar-SA" w:eastAsia="en-US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38">
    <w:name w:val="Heading 1 Char"/>
    <w:basedOn w:val="815"/>
    <w:link w:val="812"/>
    <w:uiPriority w:val="9"/>
    <w:rPr>
      <w:rFonts w:ascii="Arial" w:hAnsi="Arial" w:cs="Arial" w:eastAsia="Arial"/>
      <w:sz w:val="40"/>
      <w:szCs w:val="40"/>
    </w:rPr>
  </w:style>
  <w:style w:type="character" w:styleId="639">
    <w:name w:val="Heading 2 Char"/>
    <w:basedOn w:val="815"/>
    <w:link w:val="813"/>
    <w:uiPriority w:val="9"/>
    <w:rPr>
      <w:rFonts w:ascii="Arial" w:hAnsi="Arial" w:cs="Arial" w:eastAsia="Arial"/>
      <w:sz w:val="34"/>
    </w:rPr>
  </w:style>
  <w:style w:type="character" w:styleId="640">
    <w:name w:val="Heading 3 Char"/>
    <w:basedOn w:val="815"/>
    <w:link w:val="814"/>
    <w:uiPriority w:val="9"/>
    <w:rPr>
      <w:rFonts w:ascii="Arial" w:hAnsi="Arial" w:cs="Arial" w:eastAsia="Arial"/>
      <w:sz w:val="30"/>
      <w:szCs w:val="30"/>
    </w:rPr>
  </w:style>
  <w:style w:type="paragraph" w:styleId="641">
    <w:name w:val="Heading 4"/>
    <w:basedOn w:val="811"/>
    <w:next w:val="811"/>
    <w:link w:val="642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642">
    <w:name w:val="Heading 4 Char"/>
    <w:basedOn w:val="815"/>
    <w:link w:val="641"/>
    <w:uiPriority w:val="9"/>
    <w:rPr>
      <w:rFonts w:ascii="Arial" w:hAnsi="Arial" w:cs="Arial" w:eastAsia="Arial"/>
      <w:b/>
      <w:bCs/>
      <w:sz w:val="26"/>
      <w:szCs w:val="26"/>
    </w:rPr>
  </w:style>
  <w:style w:type="paragraph" w:styleId="643">
    <w:name w:val="Heading 5"/>
    <w:basedOn w:val="811"/>
    <w:next w:val="811"/>
    <w:link w:val="64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644">
    <w:name w:val="Heading 5 Char"/>
    <w:basedOn w:val="815"/>
    <w:link w:val="643"/>
    <w:uiPriority w:val="9"/>
    <w:rPr>
      <w:rFonts w:ascii="Arial" w:hAnsi="Arial" w:cs="Arial" w:eastAsia="Arial"/>
      <w:b/>
      <w:bCs/>
      <w:sz w:val="24"/>
      <w:szCs w:val="24"/>
    </w:rPr>
  </w:style>
  <w:style w:type="paragraph" w:styleId="645">
    <w:name w:val="Heading 6"/>
    <w:basedOn w:val="811"/>
    <w:next w:val="811"/>
    <w:link w:val="646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646">
    <w:name w:val="Heading 6 Char"/>
    <w:basedOn w:val="815"/>
    <w:link w:val="645"/>
    <w:uiPriority w:val="9"/>
    <w:rPr>
      <w:rFonts w:ascii="Arial" w:hAnsi="Arial" w:cs="Arial" w:eastAsia="Arial"/>
      <w:b/>
      <w:bCs/>
      <w:sz w:val="22"/>
      <w:szCs w:val="22"/>
    </w:rPr>
  </w:style>
  <w:style w:type="paragraph" w:styleId="647">
    <w:name w:val="Heading 7"/>
    <w:basedOn w:val="811"/>
    <w:next w:val="811"/>
    <w:link w:val="64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648">
    <w:name w:val="Heading 7 Char"/>
    <w:basedOn w:val="815"/>
    <w:link w:val="647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649">
    <w:name w:val="Heading 8"/>
    <w:basedOn w:val="811"/>
    <w:next w:val="811"/>
    <w:link w:val="650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650">
    <w:name w:val="Heading 8 Char"/>
    <w:basedOn w:val="815"/>
    <w:link w:val="649"/>
    <w:uiPriority w:val="9"/>
    <w:rPr>
      <w:rFonts w:ascii="Arial" w:hAnsi="Arial" w:cs="Arial" w:eastAsia="Arial"/>
      <w:i/>
      <w:iCs/>
      <w:sz w:val="22"/>
      <w:szCs w:val="22"/>
    </w:rPr>
  </w:style>
  <w:style w:type="paragraph" w:styleId="651">
    <w:name w:val="Heading 9"/>
    <w:basedOn w:val="811"/>
    <w:next w:val="811"/>
    <w:link w:val="65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652">
    <w:name w:val="Heading 9 Char"/>
    <w:basedOn w:val="815"/>
    <w:link w:val="651"/>
    <w:uiPriority w:val="9"/>
    <w:rPr>
      <w:rFonts w:ascii="Arial" w:hAnsi="Arial" w:cs="Arial" w:eastAsia="Arial"/>
      <w:i/>
      <w:iCs/>
      <w:sz w:val="21"/>
      <w:szCs w:val="21"/>
    </w:rPr>
  </w:style>
  <w:style w:type="paragraph" w:styleId="653">
    <w:name w:val="Title"/>
    <w:basedOn w:val="811"/>
    <w:next w:val="811"/>
    <w:link w:val="65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54">
    <w:name w:val="Title Char"/>
    <w:basedOn w:val="815"/>
    <w:link w:val="653"/>
    <w:uiPriority w:val="10"/>
    <w:rPr>
      <w:sz w:val="48"/>
      <w:szCs w:val="48"/>
    </w:rPr>
  </w:style>
  <w:style w:type="paragraph" w:styleId="655">
    <w:name w:val="Subtitle"/>
    <w:basedOn w:val="811"/>
    <w:next w:val="811"/>
    <w:link w:val="656"/>
    <w:uiPriority w:val="11"/>
    <w:qFormat/>
    <w:pPr>
      <w:spacing w:before="200" w:after="200"/>
    </w:pPr>
    <w:rPr>
      <w:sz w:val="24"/>
      <w:szCs w:val="24"/>
    </w:rPr>
  </w:style>
  <w:style w:type="character" w:styleId="656">
    <w:name w:val="Subtitle Char"/>
    <w:basedOn w:val="815"/>
    <w:link w:val="655"/>
    <w:uiPriority w:val="11"/>
    <w:rPr>
      <w:sz w:val="24"/>
      <w:szCs w:val="24"/>
    </w:rPr>
  </w:style>
  <w:style w:type="paragraph" w:styleId="657">
    <w:name w:val="Quote"/>
    <w:basedOn w:val="811"/>
    <w:next w:val="811"/>
    <w:link w:val="658"/>
    <w:uiPriority w:val="29"/>
    <w:qFormat/>
    <w:pPr>
      <w:ind w:left="720" w:right="720"/>
    </w:pPr>
    <w:rPr>
      <w:i/>
    </w:rPr>
  </w:style>
  <w:style w:type="character" w:styleId="658">
    <w:name w:val="Quote Char"/>
    <w:link w:val="657"/>
    <w:uiPriority w:val="29"/>
    <w:rPr>
      <w:i/>
    </w:rPr>
  </w:style>
  <w:style w:type="paragraph" w:styleId="659">
    <w:name w:val="Intense Quote"/>
    <w:basedOn w:val="811"/>
    <w:next w:val="811"/>
    <w:link w:val="66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60">
    <w:name w:val="Intense Quote Char"/>
    <w:link w:val="659"/>
    <w:uiPriority w:val="30"/>
    <w:rPr>
      <w:i/>
    </w:rPr>
  </w:style>
  <w:style w:type="paragraph" w:styleId="661">
    <w:name w:val="Header"/>
    <w:basedOn w:val="811"/>
    <w:link w:val="66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2">
    <w:name w:val="Header Char"/>
    <w:basedOn w:val="815"/>
    <w:link w:val="661"/>
    <w:uiPriority w:val="99"/>
  </w:style>
  <w:style w:type="paragraph" w:styleId="663">
    <w:name w:val="Footer"/>
    <w:basedOn w:val="811"/>
    <w:link w:val="66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4">
    <w:name w:val="Footer Char"/>
    <w:basedOn w:val="815"/>
    <w:link w:val="663"/>
    <w:uiPriority w:val="99"/>
  </w:style>
  <w:style w:type="paragraph" w:styleId="665">
    <w:name w:val="Caption"/>
    <w:basedOn w:val="811"/>
    <w:next w:val="81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66">
    <w:name w:val="Caption Char"/>
    <w:basedOn w:val="665"/>
    <w:link w:val="663"/>
    <w:uiPriority w:val="99"/>
  </w:style>
  <w:style w:type="table" w:styleId="667">
    <w:name w:val="Table Grid"/>
    <w:basedOn w:val="816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8">
    <w:name w:val="Table Grid Light"/>
    <w:basedOn w:val="81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9">
    <w:name w:val="Plain Table 1"/>
    <w:basedOn w:val="81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0">
    <w:name w:val="Plain Table 2"/>
    <w:basedOn w:val="81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1">
    <w:name w:val="Plain Table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2">
    <w:name w:val="Plain Table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3">
    <w:name w:val="Plain Table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4">
    <w:name w:val="Grid Table 1 Light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5">
    <w:name w:val="Grid Table 1 Light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Grid Table 1 Light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7">
    <w:name w:val="Grid Table 1 Light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1 Light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2">
    <w:name w:val="Grid Table 2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3">
    <w:name w:val="Grid Table 2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4">
    <w:name w:val="Grid Table 2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5">
    <w:name w:val="Grid Table 2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2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2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3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3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3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3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3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3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4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96">
    <w:name w:val="Grid Table 4 - Accent 1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697">
    <w:name w:val="Grid Table 4 - Accent 2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698">
    <w:name w:val="Grid Table 4 - Accent 3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699">
    <w:name w:val="Grid Table 4 - Accent 4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00">
    <w:name w:val="Grid Table 4 - Accent 5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1">
    <w:name w:val="Grid Table 4 - Accent 6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2">
    <w:name w:val="Grid Table 5 Dark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3">
    <w:name w:val="Grid Table 5 Dark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04">
    <w:name w:val="Grid Table 5 Dark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05">
    <w:name w:val="Grid Table 5 Dark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06">
    <w:name w:val="Grid Table 5 Dark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07">
    <w:name w:val="Grid Table 5 Dark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08">
    <w:name w:val="Grid Table 5 Dark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09">
    <w:name w:val="Grid Table 6 Colorful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0">
    <w:name w:val="Grid Table 6 Colorful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1">
    <w:name w:val="Grid Table 6 Colorful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2">
    <w:name w:val="Grid Table 6 Colorful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3">
    <w:name w:val="Grid Table 6 Colorful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4">
    <w:name w:val="Grid Table 6 Colorful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5">
    <w:name w:val="Grid Table 6 Colorful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6">
    <w:name w:val="Grid Table 7 Colorful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7 Colorful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7 Colorful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7 Colorful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7 Colorful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7 Colorful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7 Colorful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List Table 1 Light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List Table 1 Light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List Table 1 Light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List Table 1 Light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List Table 1 Light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1 Light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1 Light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List Table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1">
    <w:name w:val="List Table 2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2">
    <w:name w:val="List Table 2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3">
    <w:name w:val="List Table 2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4">
    <w:name w:val="List Table 2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35">
    <w:name w:val="List Table 2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36">
    <w:name w:val="List Table 2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37">
    <w:name w:val="List Table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List Table 3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List Table 3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List Table 3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3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4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4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5 Dark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2">
    <w:name w:val="List Table 5 Dark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3">
    <w:name w:val="List Table 5 Dark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4">
    <w:name w:val="List Table 5 Dark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5 Dark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8">
    <w:name w:val="List Table 6 Colorful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59">
    <w:name w:val="List Table 6 Colorful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60">
    <w:name w:val="List Table 6 Colorful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1">
    <w:name w:val="List Table 6 Colorful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2">
    <w:name w:val="List Table 6 Colorful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3">
    <w:name w:val="List Table 6 Colorful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4">
    <w:name w:val="List Table 6 Colorful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65">
    <w:name w:val="List Table 7 Colorful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6">
    <w:name w:val="List Table 7 Colorful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67">
    <w:name w:val="List Table 7 Colorful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68">
    <w:name w:val="List Table 7 Colorful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69">
    <w:name w:val="List Table 7 Colorful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70">
    <w:name w:val="List Table 7 Colorful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71">
    <w:name w:val="List Table 7 Colorful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72">
    <w:name w:val="Lined - Accent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3">
    <w:name w:val="Lined - Accent 1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74">
    <w:name w:val="Lined - Accent 2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75">
    <w:name w:val="Lined - Accent 3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76">
    <w:name w:val="Lined - Accent 4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77">
    <w:name w:val="Lined - Accent 5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78">
    <w:name w:val="Lined - Accent 6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79">
    <w:name w:val="Bordered &amp; Lined - Accent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0">
    <w:name w:val="Bordered &amp; Lined - Accent 1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81">
    <w:name w:val="Bordered &amp; Lined - Accent 2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82">
    <w:name w:val="Bordered &amp; Lined - Accent 3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83">
    <w:name w:val="Bordered &amp; Lined - Accent 4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84">
    <w:name w:val="Bordered &amp; Lined - Accent 5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85">
    <w:name w:val="Bordered &amp; Lined - Accent 6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86">
    <w:name w:val="Bordered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87">
    <w:name w:val="Bordered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88">
    <w:name w:val="Bordered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89">
    <w:name w:val="Bordered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90">
    <w:name w:val="Bordered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1">
    <w:name w:val="Bordered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2">
    <w:name w:val="Bordered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793">
    <w:name w:val="Hyperlink"/>
    <w:uiPriority w:val="99"/>
    <w:unhideWhenUsed/>
    <w:rPr>
      <w:color w:val="0000FF" w:themeColor="hyperlink"/>
      <w:u w:val="single"/>
    </w:rPr>
  </w:style>
  <w:style w:type="paragraph" w:styleId="794">
    <w:name w:val="footnote text"/>
    <w:basedOn w:val="811"/>
    <w:link w:val="795"/>
    <w:uiPriority w:val="99"/>
    <w:semiHidden/>
    <w:unhideWhenUsed/>
    <w:pPr>
      <w:spacing w:after="40" w:line="240" w:lineRule="auto"/>
    </w:pPr>
    <w:rPr>
      <w:sz w:val="18"/>
    </w:rPr>
  </w:style>
  <w:style w:type="character" w:styleId="795">
    <w:name w:val="Footnote Text Char"/>
    <w:link w:val="794"/>
    <w:uiPriority w:val="99"/>
    <w:rPr>
      <w:sz w:val="18"/>
    </w:rPr>
  </w:style>
  <w:style w:type="character" w:styleId="796">
    <w:name w:val="footnote reference"/>
    <w:basedOn w:val="815"/>
    <w:uiPriority w:val="99"/>
    <w:unhideWhenUsed/>
    <w:rPr>
      <w:vertAlign w:val="superscript"/>
    </w:rPr>
  </w:style>
  <w:style w:type="paragraph" w:styleId="797">
    <w:name w:val="endnote text"/>
    <w:basedOn w:val="811"/>
    <w:link w:val="798"/>
    <w:uiPriority w:val="99"/>
    <w:semiHidden/>
    <w:unhideWhenUsed/>
    <w:pPr>
      <w:spacing w:after="0" w:line="240" w:lineRule="auto"/>
    </w:pPr>
    <w:rPr>
      <w:sz w:val="20"/>
    </w:rPr>
  </w:style>
  <w:style w:type="character" w:styleId="798">
    <w:name w:val="Endnote Text Char"/>
    <w:link w:val="797"/>
    <w:uiPriority w:val="99"/>
    <w:rPr>
      <w:sz w:val="20"/>
    </w:rPr>
  </w:style>
  <w:style w:type="character" w:styleId="799">
    <w:name w:val="endnote reference"/>
    <w:basedOn w:val="815"/>
    <w:uiPriority w:val="99"/>
    <w:semiHidden/>
    <w:unhideWhenUsed/>
    <w:rPr>
      <w:vertAlign w:val="superscript"/>
    </w:rPr>
  </w:style>
  <w:style w:type="paragraph" w:styleId="800">
    <w:name w:val="toc 1"/>
    <w:basedOn w:val="811"/>
    <w:next w:val="811"/>
    <w:uiPriority w:val="39"/>
    <w:unhideWhenUsed/>
    <w:pPr>
      <w:ind w:left="0" w:right="0" w:firstLine="0"/>
      <w:spacing w:after="57"/>
    </w:pPr>
  </w:style>
  <w:style w:type="paragraph" w:styleId="801">
    <w:name w:val="toc 2"/>
    <w:basedOn w:val="811"/>
    <w:next w:val="811"/>
    <w:uiPriority w:val="39"/>
    <w:unhideWhenUsed/>
    <w:pPr>
      <w:ind w:left="283" w:right="0" w:firstLine="0"/>
      <w:spacing w:after="57"/>
    </w:pPr>
  </w:style>
  <w:style w:type="paragraph" w:styleId="802">
    <w:name w:val="toc 3"/>
    <w:basedOn w:val="811"/>
    <w:next w:val="811"/>
    <w:uiPriority w:val="39"/>
    <w:unhideWhenUsed/>
    <w:pPr>
      <w:ind w:left="567" w:right="0" w:firstLine="0"/>
      <w:spacing w:after="57"/>
    </w:pPr>
  </w:style>
  <w:style w:type="paragraph" w:styleId="803">
    <w:name w:val="toc 4"/>
    <w:basedOn w:val="811"/>
    <w:next w:val="811"/>
    <w:uiPriority w:val="39"/>
    <w:unhideWhenUsed/>
    <w:pPr>
      <w:ind w:left="850" w:right="0" w:firstLine="0"/>
      <w:spacing w:after="57"/>
    </w:pPr>
  </w:style>
  <w:style w:type="paragraph" w:styleId="804">
    <w:name w:val="toc 5"/>
    <w:basedOn w:val="811"/>
    <w:next w:val="811"/>
    <w:uiPriority w:val="39"/>
    <w:unhideWhenUsed/>
    <w:pPr>
      <w:ind w:left="1134" w:right="0" w:firstLine="0"/>
      <w:spacing w:after="57"/>
    </w:pPr>
  </w:style>
  <w:style w:type="paragraph" w:styleId="805">
    <w:name w:val="toc 6"/>
    <w:basedOn w:val="811"/>
    <w:next w:val="811"/>
    <w:uiPriority w:val="39"/>
    <w:unhideWhenUsed/>
    <w:pPr>
      <w:ind w:left="1417" w:right="0" w:firstLine="0"/>
      <w:spacing w:after="57"/>
    </w:pPr>
  </w:style>
  <w:style w:type="paragraph" w:styleId="806">
    <w:name w:val="toc 7"/>
    <w:basedOn w:val="811"/>
    <w:next w:val="811"/>
    <w:uiPriority w:val="39"/>
    <w:unhideWhenUsed/>
    <w:pPr>
      <w:ind w:left="1701" w:right="0" w:firstLine="0"/>
      <w:spacing w:after="57"/>
    </w:pPr>
  </w:style>
  <w:style w:type="paragraph" w:styleId="807">
    <w:name w:val="toc 8"/>
    <w:basedOn w:val="811"/>
    <w:next w:val="811"/>
    <w:uiPriority w:val="39"/>
    <w:unhideWhenUsed/>
    <w:pPr>
      <w:ind w:left="1984" w:right="0" w:firstLine="0"/>
      <w:spacing w:after="57"/>
    </w:pPr>
  </w:style>
  <w:style w:type="paragraph" w:styleId="808">
    <w:name w:val="toc 9"/>
    <w:basedOn w:val="811"/>
    <w:next w:val="811"/>
    <w:uiPriority w:val="39"/>
    <w:unhideWhenUsed/>
    <w:pPr>
      <w:ind w:left="2268" w:right="0" w:firstLine="0"/>
      <w:spacing w:after="57"/>
    </w:pPr>
  </w:style>
  <w:style w:type="paragraph" w:styleId="809">
    <w:name w:val="TOC Heading"/>
    <w:uiPriority w:val="39"/>
    <w:unhideWhenUsed/>
  </w:style>
  <w:style w:type="paragraph" w:styleId="810">
    <w:name w:val="table of figures"/>
    <w:basedOn w:val="811"/>
    <w:next w:val="811"/>
    <w:uiPriority w:val="99"/>
    <w:unhideWhenUsed/>
    <w:pPr>
      <w:spacing w:after="0" w:afterAutospacing="0"/>
    </w:pPr>
  </w:style>
  <w:style w:type="paragraph" w:styleId="811" w:default="1">
    <w:name w:val="Normal"/>
    <w:qFormat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</w:rPr>
  </w:style>
  <w:style w:type="paragraph" w:styleId="812">
    <w:name w:val="Heading 1"/>
    <w:basedOn w:val="811"/>
    <w:next w:val="811"/>
    <w:link w:val="818"/>
    <w:uiPriority w:val="9"/>
    <w:qFormat/>
    <w:pPr>
      <w:keepNext/>
      <w:spacing w:before="240" w:after="60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813">
    <w:name w:val="Heading 2"/>
    <w:basedOn w:val="811"/>
    <w:next w:val="811"/>
    <w:link w:val="819"/>
    <w:uiPriority w:val="9"/>
    <w:unhideWhenUsed/>
    <w:qFormat/>
    <w:pPr>
      <w:keepNext/>
      <w:spacing w:before="240" w:after="60"/>
      <w:outlineLvl w:val="1"/>
    </w:pPr>
    <w:rPr>
      <w:rFonts w:asciiTheme="majorHAnsi" w:hAnsiTheme="majorHAnsi" w:eastAsiaTheme="majorEastAsia" w:cstheme="majorBidi"/>
      <w:b/>
      <w:bCs/>
      <w:i/>
      <w:iCs/>
      <w:sz w:val="28"/>
      <w:szCs w:val="28"/>
    </w:rPr>
  </w:style>
  <w:style w:type="paragraph" w:styleId="814">
    <w:name w:val="Heading 3"/>
    <w:basedOn w:val="811"/>
    <w:next w:val="811"/>
    <w:link w:val="820"/>
    <w:uiPriority w:val="9"/>
    <w:unhideWhenUsed/>
    <w:qFormat/>
    <w:pPr>
      <w:keepNext/>
      <w:spacing w:before="240" w:after="60"/>
      <w:outlineLvl w:val="2"/>
    </w:pPr>
    <w:rPr>
      <w:rFonts w:asciiTheme="majorHAnsi" w:hAnsiTheme="majorHAnsi" w:eastAsiaTheme="majorEastAsia" w:cstheme="majorBidi"/>
      <w:b/>
      <w:bCs/>
      <w:sz w:val="26"/>
      <w:szCs w:val="26"/>
    </w:rPr>
  </w:style>
  <w:style w:type="character" w:styleId="815" w:default="1">
    <w:name w:val="Default Paragraph Font"/>
    <w:uiPriority w:val="1"/>
    <w:semiHidden/>
    <w:unhideWhenUsed/>
  </w:style>
  <w:style w:type="table" w:styleId="81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7" w:default="1">
    <w:name w:val="No List"/>
    <w:uiPriority w:val="99"/>
    <w:semiHidden/>
    <w:unhideWhenUsed/>
  </w:style>
  <w:style w:type="character" w:styleId="818" w:customStyle="1">
    <w:name w:val="Заголовок 1 Знак"/>
    <w:basedOn w:val="815"/>
    <w:link w:val="812"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styleId="819" w:customStyle="1">
    <w:name w:val="Заголовок 2 Знак"/>
    <w:basedOn w:val="815"/>
    <w:link w:val="813"/>
    <w:uiPriority w:val="9"/>
    <w:rPr>
      <w:rFonts w:asciiTheme="majorHAnsi" w:hAnsiTheme="majorHAnsi" w:eastAsiaTheme="majorEastAsia" w:cstheme="majorBidi"/>
      <w:b/>
      <w:bCs/>
      <w:i/>
      <w:iCs/>
      <w:sz w:val="28"/>
      <w:szCs w:val="28"/>
    </w:rPr>
  </w:style>
  <w:style w:type="character" w:styleId="820" w:customStyle="1">
    <w:name w:val="Заголовок 3 Знак"/>
    <w:basedOn w:val="815"/>
    <w:link w:val="814"/>
    <w:uiPriority w:val="9"/>
    <w:rPr>
      <w:rFonts w:asciiTheme="majorHAnsi" w:hAnsiTheme="majorHAnsi" w:eastAsiaTheme="majorEastAsia" w:cstheme="majorBidi"/>
      <w:b/>
      <w:bCs/>
      <w:sz w:val="26"/>
      <w:szCs w:val="26"/>
    </w:rPr>
  </w:style>
  <w:style w:type="paragraph" w:styleId="821">
    <w:name w:val="No Spacing"/>
    <w:uiPriority w:val="1"/>
    <w:qFormat/>
    <w:rPr>
      <w:sz w:val="22"/>
      <w:szCs w:val="22"/>
    </w:rPr>
  </w:style>
  <w:style w:type="paragraph" w:styleId="822">
    <w:name w:val="List Paragraph"/>
    <w:basedOn w:val="811"/>
    <w:uiPriority w:val="34"/>
    <w:qFormat/>
    <w:pPr>
      <w:contextualSpacing/>
      <w:ind w:left="72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ONLYOFFICE/7.0.0.127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revision>14</cp:revision>
  <dcterms:created xsi:type="dcterms:W3CDTF">2019-10-18T08:19:00Z</dcterms:created>
  <dcterms:modified xsi:type="dcterms:W3CDTF">2025-01-14T08:20:24Z</dcterms:modified>
</cp:coreProperties>
</file>